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alias w:val="TIÊU ĐỀ TIẾNG VIỆT"/>
        <w:id w:val="480667651"/>
        <w:placeholder>
          <w:docPart w:val="80F9FA0D7AFB4C538BABCE37D9E0E1D8"/>
        </w:placeholder>
      </w:sdtPr>
      <w:sdtEndPr/>
      <w:sdtContent>
        <w:p w14:paraId="0E49AE5F" w14:textId="3F7CB6BF" w:rsidR="001E146D" w:rsidRDefault="00161508" w:rsidP="001E146D">
          <w:pPr>
            <w:pStyle w:val="01TiubiboVietnam"/>
            <w:ind w:firstLine="0"/>
          </w:pPr>
          <w:r>
            <w:t xml:space="preserve">chiết xuất </w:t>
          </w:r>
          <w:r w:rsidR="00DA5B1C">
            <w:t xml:space="preserve">POLYSACCHARIDE </w:t>
          </w:r>
          <w:r w:rsidR="00DA5B1C" w:rsidRPr="00183285">
            <w:t xml:space="preserve">TỪ TẢO </w:t>
          </w:r>
          <w:r w:rsidRPr="00183285">
            <w:t xml:space="preserve">xoắn </w:t>
          </w:r>
          <w:r w:rsidRPr="00183285">
            <w:rPr>
              <w:iCs/>
            </w:rPr>
            <w:t>SPIRULINA</w:t>
          </w:r>
          <w:r w:rsidR="00B958AF" w:rsidRPr="00183285">
            <w:rPr>
              <w:iCs/>
              <w:lang w:val="vi-VN"/>
            </w:rPr>
            <w:t xml:space="preserve"> PLATENSIS</w:t>
          </w:r>
        </w:p>
      </w:sdtContent>
    </w:sdt>
    <w:sdt>
      <w:sdtPr>
        <w:rPr>
          <w:rFonts w:asciiTheme="minorHAnsi" w:hAnsiTheme="minorHAnsi"/>
          <w:caps/>
          <w:sz w:val="24"/>
        </w:rPr>
        <w:alias w:val="TIÊU ĐỀ TIẾNG ANH"/>
        <w:id w:val="313917144"/>
        <w:placeholder>
          <w:docPart w:val="C37DB2A79BDB461A87A8B741D101CC51"/>
        </w:placeholder>
      </w:sdtPr>
      <w:sdtEndPr>
        <w:rPr>
          <w:rFonts w:ascii="Times New Roman" w:hAnsi="Times New Roman"/>
          <w:caps w:val="0"/>
          <w:sz w:val="20"/>
        </w:rPr>
      </w:sdtEndPr>
      <w:sdtContent>
        <w:p w14:paraId="3BB329CF" w14:textId="2E7B8EC3" w:rsidR="001E146D" w:rsidRPr="00666031" w:rsidRDefault="00DA5B1C" w:rsidP="00B958AF">
          <w:pPr>
            <w:spacing w:line="360" w:lineRule="auto"/>
            <w:jc w:val="center"/>
            <w:rPr>
              <w:color w:val="000000"/>
              <w:sz w:val="24"/>
              <w:szCs w:val="24"/>
              <w:lang w:val="vi-VN"/>
            </w:rPr>
          </w:pPr>
          <w:r w:rsidRPr="00666031">
            <w:rPr>
              <w:color w:val="000000"/>
              <w:sz w:val="24"/>
              <w:szCs w:val="24"/>
              <w:lang w:val="vi-VN"/>
            </w:rPr>
            <w:t xml:space="preserve">EXTRACTION OF POLYSACCHARIDE FROM </w:t>
          </w:r>
          <w:r w:rsidRPr="00666031">
            <w:rPr>
              <w:iCs/>
              <w:color w:val="000000"/>
              <w:sz w:val="24"/>
              <w:szCs w:val="24"/>
              <w:lang w:val="vi-VN"/>
            </w:rPr>
            <w:t>SPIRULINA PLATENSIS</w:t>
          </w:r>
          <w:r w:rsidRPr="00666031">
            <w:rPr>
              <w:color w:val="000000"/>
              <w:sz w:val="24"/>
              <w:szCs w:val="24"/>
              <w:lang w:val="vi-VN"/>
            </w:rPr>
            <w:t xml:space="preserve"> </w:t>
          </w:r>
        </w:p>
      </w:sdtContent>
    </w:sdt>
    <w:sdt>
      <w:sdtPr>
        <w:alias w:val="Tên tác giả"/>
        <w:id w:val="-554696516"/>
        <w:placeholder>
          <w:docPart w:val="2C225260B561458CA539748F983B7AFD"/>
        </w:placeholder>
      </w:sdtPr>
      <w:sdtEndPr>
        <w:rPr>
          <w:i w:val="0"/>
        </w:rPr>
      </w:sdtEndPr>
      <w:sdtContent>
        <w:p w14:paraId="6357C5FC" w14:textId="48ED7234" w:rsidR="001E146D" w:rsidRPr="00AF165F" w:rsidRDefault="00DA5B1C" w:rsidP="001E146D">
          <w:pPr>
            <w:pStyle w:val="03Tntcgibibo"/>
            <w:spacing w:before="240" w:after="0"/>
            <w:ind w:firstLine="0"/>
            <w:rPr>
              <w:i w:val="0"/>
            </w:rPr>
          </w:pPr>
          <w:r>
            <w:t>SVTH: Phạm Thị Mỹ Yên</w:t>
          </w:r>
        </w:p>
      </w:sdtContent>
    </w:sdt>
    <w:sdt>
      <w:sdtPr>
        <w:alias w:val="Đơn vị công tác của tác giả"/>
        <w:id w:val="-1294589926"/>
        <w:placeholder>
          <w:docPart w:val="2FA548FEEF1349F5A26C65FCF257EC2F"/>
        </w:placeholder>
      </w:sdtPr>
      <w:sdtEndPr/>
      <w:sdtContent>
        <w:p w14:paraId="395341F1" w14:textId="754C5A17" w:rsidR="001E146D" w:rsidRDefault="00DA5B1C" w:rsidP="001E146D">
          <w:pPr>
            <w:pStyle w:val="04nvcngtccatcgi"/>
            <w:spacing w:before="60"/>
            <w:ind w:firstLine="0"/>
          </w:pPr>
          <w:r>
            <w:t>Lớp 17SH1, Khoa Công Nghệ Hóa Học- Môi Trường</w:t>
          </w:r>
          <w:r w:rsidR="001E146D">
            <w:t>, Trường Đại học Sư phạm Kỹ thuật - Đại học Đà Nẵng</w:t>
          </w:r>
        </w:p>
      </w:sdtContent>
    </w:sdt>
    <w:sdt>
      <w:sdtPr>
        <w:alias w:val="Tên tác giả"/>
        <w:id w:val="959299881"/>
        <w:placeholder>
          <w:docPart w:val="A5F4F196B8F94500A35E71B94F7C516B"/>
        </w:placeholder>
      </w:sdtPr>
      <w:sdtEndPr/>
      <w:sdtContent>
        <w:p w14:paraId="4A159BE2" w14:textId="23F3A4F4" w:rsidR="001E146D" w:rsidRPr="001E146D" w:rsidRDefault="00291FC0" w:rsidP="001E146D">
          <w:pPr>
            <w:pStyle w:val="03Tntcgibibo"/>
            <w:spacing w:before="240" w:after="0"/>
            <w:ind w:firstLine="0"/>
          </w:pPr>
          <w:r>
            <w:t>GVHD: TS.</w:t>
          </w:r>
          <w:r w:rsidR="00DA5B1C">
            <w:t xml:space="preserve"> Nguyễn Thị Đông Phương</w:t>
          </w:r>
          <w:r w:rsidR="001E146D" w:rsidRPr="001E146D">
            <w:t xml:space="preserve"> </w:t>
          </w:r>
        </w:p>
      </w:sdtContent>
    </w:sdt>
    <w:sdt>
      <w:sdtPr>
        <w:alias w:val="Đơn vị công tác của tác giả"/>
        <w:id w:val="-1793665063"/>
        <w:placeholder>
          <w:docPart w:val="BFAAFF1D341343238199280A0EA4F0F4"/>
        </w:placeholder>
      </w:sdtPr>
      <w:sdtEndPr/>
      <w:sdtContent>
        <w:p w14:paraId="3A0A0511" w14:textId="223E458E" w:rsidR="001E146D" w:rsidRDefault="00DA5B1C" w:rsidP="001E146D">
          <w:pPr>
            <w:pStyle w:val="04nvcngtccatcgi"/>
            <w:spacing w:before="60"/>
            <w:ind w:firstLine="0"/>
          </w:pPr>
          <w:r>
            <w:t>Khoa Công Nghệ Hóa Học- Môi Trường</w:t>
          </w:r>
          <w:r w:rsidR="001E146D">
            <w:t>, Trường Đại học Sư phạm Kỹ thuật - Đại học Đà Nẵng</w:t>
          </w:r>
        </w:p>
      </w:sdtContent>
    </w:sdt>
    <w:p w14:paraId="2D714075" w14:textId="77777777" w:rsidR="001E146D" w:rsidRDefault="001E146D" w:rsidP="001E146D"/>
    <w:tbl>
      <w:tblPr>
        <w:tblW w:w="9637" w:type="dxa"/>
        <w:jc w:val="center"/>
        <w:tblLayout w:type="fixed"/>
        <w:tblCellMar>
          <w:top w:w="28" w:type="dxa"/>
          <w:left w:w="0" w:type="dxa"/>
          <w:bottom w:w="28" w:type="dxa"/>
          <w:right w:w="0" w:type="dxa"/>
        </w:tblCellMar>
        <w:tblLook w:val="0000" w:firstRow="0" w:lastRow="0" w:firstColumn="0" w:lastColumn="0" w:noHBand="0" w:noVBand="0"/>
      </w:tblPr>
      <w:tblGrid>
        <w:gridCol w:w="4677"/>
        <w:gridCol w:w="283"/>
        <w:gridCol w:w="4677"/>
      </w:tblGrid>
      <w:tr w:rsidR="001E146D" w14:paraId="4C91B567" w14:textId="77777777" w:rsidTr="00174E0D">
        <w:trPr>
          <w:jc w:val="center"/>
        </w:trPr>
        <w:tc>
          <w:tcPr>
            <w:tcW w:w="4677" w:type="dxa"/>
          </w:tcPr>
          <w:p w14:paraId="6CC295D4" w14:textId="5322DB4B" w:rsidR="001E146D" w:rsidRDefault="00A66B16" w:rsidP="00666031">
            <w:sdt>
              <w:sdtPr>
                <w:id w:val="-712033031"/>
                <w:lock w:val="contentLocked"/>
                <w:placeholder>
                  <w:docPart w:val="B2E7F14637184101A0D7A6F46134DF76"/>
                </w:placeholder>
              </w:sdtPr>
              <w:sdtEndPr/>
              <w:sdtContent>
                <w:r w:rsidR="001E146D" w:rsidRPr="00A65EFD">
                  <w:rPr>
                    <w:b/>
                  </w:rPr>
                  <w:t xml:space="preserve">Tóm tắt - </w:t>
                </w:r>
              </w:sdtContent>
            </w:sdt>
            <w:sdt>
              <w:sdtPr>
                <w:alias w:val="Nội dung tóm tắt tiếng Việt"/>
                <w:id w:val="2076005040"/>
                <w:placeholder>
                  <w:docPart w:val="2E207FDF51BA468CB7BF7DB72D10D620"/>
                </w:placeholder>
              </w:sdtPr>
              <w:sdtEndPr/>
              <w:sdtContent>
                <w:r w:rsidR="00DA5B1C" w:rsidRPr="00666031">
                  <w:rPr>
                    <w:rFonts w:asciiTheme="majorHAnsi" w:hAnsiTheme="majorHAnsi" w:cstheme="majorHAnsi"/>
                    <w:color w:val="222222"/>
                    <w:sz w:val="16"/>
                    <w:szCs w:val="16"/>
                    <w:lang w:val="vi-VN"/>
                  </w:rPr>
                  <w:t xml:space="preserve">Polysacarit là một trong những sản phẩm tự nhiên quan trọng mang lại lợi nhuận cho điều kiện sống của con người. Nghiên cứu này nhằm mục đích nghiên cứu chiết xuất polysacarit từ tảo </w:t>
                </w:r>
                <w:r w:rsidR="00DA5B1C" w:rsidRPr="00666031">
                  <w:rPr>
                    <w:rFonts w:asciiTheme="majorHAnsi" w:hAnsiTheme="majorHAnsi" w:cstheme="majorHAnsi"/>
                    <w:i/>
                    <w:iCs/>
                    <w:color w:val="222222"/>
                    <w:sz w:val="16"/>
                    <w:szCs w:val="16"/>
                    <w:lang w:val="vi-VN"/>
                  </w:rPr>
                  <w:t>Spirulina platensis</w:t>
                </w:r>
                <w:r w:rsidR="00DA5B1C" w:rsidRPr="00666031">
                  <w:rPr>
                    <w:rFonts w:asciiTheme="majorHAnsi" w:hAnsiTheme="majorHAnsi" w:cstheme="majorHAnsi"/>
                    <w:color w:val="222222"/>
                    <w:sz w:val="16"/>
                    <w:szCs w:val="16"/>
                    <w:lang w:val="vi-VN"/>
                  </w:rPr>
                  <w:t xml:space="preserve"> (PSP) dựa trên các nghiên cứu trước đây về tối ưu hóa các điều kiện thí nghiệm bằng phương pháp nước nóng, dung dịch kiềm, siêu âm và đông lạnh. Kết quả là, hiệu quả của PSP thô đối với bốn phương pháp chiết xuất cao hơn so với các nghiên cứu trước đó và chi tiết lần lượt là 68,35%, 65%, 76,9% và 85,1% đối với phương pháp chiết xuất bằng nước nóng, dung dịch kiềm, siêu âm và đông lạnh. Đặc biệt, hiệu quả của chiết xuất PSP thuần túy chiếm ưu thế nhất với 14,89% chất khô của PSP thô. Hơn nữa, đặc tính của chiết xuất PSP nguyên chất được thực hiện bằng cách phân tích các monosacarit để xác định các hợp chất nhấn mạnh cho thực phẩm dinh dưỡng. Thành phần chính được phát hiện thành glucose và galactose trong khi thành phần glucose lên tới 85% sau khi bị thủy phân đến cuối. Một tính chất quan trọng khác được xác định, khả năng hoạt động chống oxy hóa của polysacarit tinh khiết, thể hiện IC64 cao nhất ở mức 780 mg mL-1 cho phương pháp chiết xuất đông lạnh. Trong khi đó, IC 50 với mẫu đối chứng của axit ascorbic ở mức 101,7 mg mL-1 được xác định lần lượt là 373, 403, 276 và 258 mg mL-1 cho nước nóng, dung dịch kiềm, siêu âm và phương pháp chiết đông lạnh.</w:t>
                </w:r>
              </w:sdtContent>
            </w:sdt>
          </w:p>
        </w:tc>
        <w:tc>
          <w:tcPr>
            <w:tcW w:w="283" w:type="dxa"/>
          </w:tcPr>
          <w:p w14:paraId="7FFAD13C" w14:textId="77777777" w:rsidR="001E146D" w:rsidRDefault="001E146D" w:rsidP="00174E0D">
            <w:pPr>
              <w:pStyle w:val="05Tmtt-Abstract"/>
            </w:pPr>
          </w:p>
        </w:tc>
        <w:tc>
          <w:tcPr>
            <w:tcW w:w="4677" w:type="dxa"/>
          </w:tcPr>
          <w:p w14:paraId="5439E84D" w14:textId="1B3F5057" w:rsidR="001E146D" w:rsidRDefault="00A66B16" w:rsidP="001E146D">
            <w:pPr>
              <w:pStyle w:val="05Tmtt-Abstract"/>
              <w:spacing w:before="120" w:after="0"/>
            </w:pPr>
            <w:sdt>
              <w:sdtPr>
                <w:id w:val="-1651743020"/>
                <w:lock w:val="contentLocked"/>
                <w:placeholder>
                  <w:docPart w:val="270FA42E69414601A14745B2396574C6"/>
                </w:placeholder>
              </w:sdtPr>
              <w:sdtEndPr/>
              <w:sdtContent>
                <w:r w:rsidR="001E146D" w:rsidRPr="00A65EFD">
                  <w:rPr>
                    <w:b/>
                  </w:rPr>
                  <w:t xml:space="preserve">Abstract - </w:t>
                </w:r>
              </w:sdtContent>
            </w:sdt>
            <w:sdt>
              <w:sdtPr>
                <w:alias w:val="Nội dung tóm tắt tiếng Anh"/>
                <w:id w:val="1605843373"/>
                <w:placeholder>
                  <w:docPart w:val="F5A3CB2537FF418D9BFC30A1DFE75CFC"/>
                </w:placeholder>
              </w:sdtPr>
              <w:sdtEndPr>
                <w:rPr>
                  <w:rFonts w:cstheme="majorHAnsi"/>
                  <w:color w:val="222222"/>
                  <w:szCs w:val="16"/>
                  <w:lang w:val="vi-VN" w:eastAsia="en-US"/>
                </w:rPr>
              </w:sdtEndPr>
              <w:sdtContent>
                <w:r w:rsidR="00143524" w:rsidRPr="00666031">
                  <w:rPr>
                    <w:color w:val="222222"/>
                    <w:szCs w:val="16"/>
                    <w:lang w:val="vi-VN" w:eastAsia="en-US"/>
                  </w:rPr>
                  <w:t>T</w:t>
                </w:r>
                <w:r w:rsidR="00143524" w:rsidRPr="00666031">
                  <w:rPr>
                    <w:rFonts w:cstheme="majorHAnsi"/>
                    <w:color w:val="222222"/>
                    <w:szCs w:val="16"/>
                    <w:lang w:val="vi-VN" w:eastAsia="en-US"/>
                  </w:rPr>
                  <w:t>he polysaccharide is one of the key natural products that profit human living conditions. This study aimed at investigating the polysaccharide extraction from Spirulina platensis (PSP) basing on previous researches on optimization of experimental conditions by hot water, lye, ultrasound-assisted and freeze-thaw method. As a result, the efficiency of raw PSP for four extraction methods was higher than previous studies and detailed at 68.35%, 65%, 76.9% and 85.1% for hot water, lye, ultrasound-assisted and freeze-thaw extraction method, respectively. Particularly, the efficiency of pure PSP extraction was most dominant with 14.89% of the dry matter of raw PSP. Moreover, the characterization of pure PSP extract was implemented by the analysis of monosaccharides so that determined the emphasized compounds for nutritional foods. The major composition was spotted to glucose and galactose while glucose composition was up to 85% after being hydrolyzed to the end. Another important property</w:t>
                </w:r>
                <w:r w:rsidR="00143524" w:rsidRPr="00666031">
                  <w:rPr>
                    <w:rFonts w:cstheme="majorHAnsi"/>
                    <w:color w:val="222222"/>
                    <w:szCs w:val="16"/>
                    <w:lang w:eastAsia="en-US"/>
                  </w:rPr>
                  <w:t xml:space="preserve"> determined</w:t>
                </w:r>
                <w:r w:rsidR="00143524" w:rsidRPr="00666031">
                  <w:rPr>
                    <w:rFonts w:cstheme="majorHAnsi"/>
                    <w:color w:val="222222"/>
                    <w:szCs w:val="16"/>
                    <w:lang w:val="vi-VN" w:eastAsia="en-US"/>
                  </w:rPr>
                  <w:t>, the capacity of the antioxidant activity of pure polysaccharide, exhibited the highest IC64 at 780 mg mL-1 for the freeze-thaw extraction method. Meanwhile, IC 50 with a control sample of ascorbic acid at 101.7 mg mL-1 was determined at 373, 403, 276, and 258 mg mL-1 for hot water, lye, ultrasound-assisted, and freeze-thaw extraction method, respectively.</w:t>
                </w:r>
              </w:sdtContent>
            </w:sdt>
          </w:p>
        </w:tc>
      </w:tr>
      <w:tr w:rsidR="001E146D" w14:paraId="71CDF2BD" w14:textId="77777777" w:rsidTr="00174E0D">
        <w:trPr>
          <w:jc w:val="center"/>
        </w:trPr>
        <w:tc>
          <w:tcPr>
            <w:tcW w:w="4677" w:type="dxa"/>
          </w:tcPr>
          <w:p w14:paraId="0CE90BAF" w14:textId="15225ED3" w:rsidR="001E146D" w:rsidRDefault="00A66B16" w:rsidP="001E146D">
            <w:pPr>
              <w:pStyle w:val="05Tmtt-Abstract"/>
              <w:spacing w:before="120" w:after="0"/>
            </w:pPr>
            <w:sdt>
              <w:sdtPr>
                <w:id w:val="-1644801238"/>
                <w:lock w:val="contentLocked"/>
                <w:placeholder>
                  <w:docPart w:val="3BB5D37D5EB64D2BBD248C27BA272734"/>
                </w:placeholder>
              </w:sdtPr>
              <w:sdtEndPr/>
              <w:sdtContent>
                <w:r w:rsidR="001E146D" w:rsidRPr="00A65EFD">
                  <w:rPr>
                    <w:b/>
                  </w:rPr>
                  <w:t xml:space="preserve">Từ khóa - </w:t>
                </w:r>
              </w:sdtContent>
            </w:sdt>
            <w:sdt>
              <w:sdtPr>
                <w:rPr>
                  <w:color w:val="222222"/>
                  <w:szCs w:val="16"/>
                  <w:lang w:val="vi-VN" w:eastAsia="en-US"/>
                </w:rPr>
                <w:alias w:val="Từ khóa"/>
                <w:id w:val="-479462005"/>
                <w:placeholder>
                  <w:docPart w:val="5EF2359EFCCC48C9A67C0BE2EED740B9"/>
                </w:placeholder>
              </w:sdtPr>
              <w:sdtEndPr/>
              <w:sdtContent>
                <w:r w:rsidR="00DA5B1C" w:rsidRPr="00666031">
                  <w:rPr>
                    <w:color w:val="222222"/>
                    <w:szCs w:val="16"/>
                    <w:lang w:val="vi-VN" w:eastAsia="en-US"/>
                  </w:rPr>
                  <w:t>Polysacarit; đường đơn; hoạt động chống oxy hóa; Tảo xoắn, thực phẩm dinh dưỡng.</w:t>
                </w:r>
              </w:sdtContent>
            </w:sdt>
          </w:p>
        </w:tc>
        <w:tc>
          <w:tcPr>
            <w:tcW w:w="283" w:type="dxa"/>
          </w:tcPr>
          <w:p w14:paraId="6371F530" w14:textId="77777777" w:rsidR="001E146D" w:rsidRDefault="001E146D" w:rsidP="00174E0D">
            <w:pPr>
              <w:pStyle w:val="05Tmtt-Abstract"/>
            </w:pPr>
          </w:p>
        </w:tc>
        <w:tc>
          <w:tcPr>
            <w:tcW w:w="4677" w:type="dxa"/>
          </w:tcPr>
          <w:p w14:paraId="25D8309E" w14:textId="7061E09C" w:rsidR="001E146D" w:rsidRDefault="00A66B16" w:rsidP="00143524">
            <w:pPr>
              <w:pStyle w:val="05Tmtt-Abstract"/>
              <w:spacing w:before="120" w:after="0"/>
            </w:pPr>
            <w:sdt>
              <w:sdtPr>
                <w:id w:val="-2051217073"/>
                <w:lock w:val="contentLocked"/>
                <w:placeholder>
                  <w:docPart w:val="6C0A59F51FBD460D82031BCB9F947C76"/>
                </w:placeholder>
              </w:sdtPr>
              <w:sdtEndPr/>
              <w:sdtContent>
                <w:r w:rsidR="001E146D" w:rsidRPr="00A65EFD">
                  <w:rPr>
                    <w:b/>
                  </w:rPr>
                  <w:t xml:space="preserve">Key words - </w:t>
                </w:r>
              </w:sdtContent>
            </w:sdt>
            <w:sdt>
              <w:sdtPr>
                <w:rPr>
                  <w:color w:val="222222"/>
                  <w:szCs w:val="16"/>
                  <w:lang w:val="vi-VN" w:eastAsia="en-US"/>
                </w:rPr>
                <w:alias w:val="Key wors"/>
                <w:id w:val="-1110349730"/>
                <w:placeholder>
                  <w:docPart w:val="B65CD00028D74F958E4610A4BE7836C0"/>
                </w:placeholder>
              </w:sdtPr>
              <w:sdtEndPr/>
              <w:sdtContent>
                <w:r w:rsidR="00143524" w:rsidRPr="00666031">
                  <w:rPr>
                    <w:color w:val="222222"/>
                    <w:szCs w:val="16"/>
                    <w:lang w:val="vi-VN" w:eastAsia="en-US"/>
                  </w:rPr>
                  <w:t>Polysa</w:t>
                </w:r>
                <w:r w:rsidR="00C465D4" w:rsidRPr="00666031">
                  <w:rPr>
                    <w:color w:val="222222"/>
                    <w:szCs w:val="16"/>
                    <w:lang w:val="vi-VN" w:eastAsia="en-US"/>
                  </w:rPr>
                  <w:t>c</w:t>
                </w:r>
                <w:r w:rsidR="00143524" w:rsidRPr="00666031">
                  <w:rPr>
                    <w:color w:val="222222"/>
                    <w:szCs w:val="16"/>
                    <w:lang w:val="vi-VN" w:eastAsia="en-US"/>
                  </w:rPr>
                  <w:t>c</w:t>
                </w:r>
                <w:r w:rsidR="00C465D4" w:rsidRPr="00666031">
                  <w:rPr>
                    <w:color w:val="222222"/>
                    <w:szCs w:val="16"/>
                    <w:lang w:val="vi-VN" w:eastAsia="en-US"/>
                  </w:rPr>
                  <w:t>h</w:t>
                </w:r>
                <w:r w:rsidR="00143524" w:rsidRPr="00666031">
                  <w:rPr>
                    <w:color w:val="222222"/>
                    <w:szCs w:val="16"/>
                    <w:lang w:val="vi-VN" w:eastAsia="en-US"/>
                  </w:rPr>
                  <w:t>ari</w:t>
                </w:r>
                <w:r w:rsidR="00C465D4" w:rsidRPr="00666031">
                  <w:rPr>
                    <w:color w:val="222222"/>
                    <w:szCs w:val="16"/>
                    <w:lang w:val="vi-VN" w:eastAsia="en-US"/>
                  </w:rPr>
                  <w:t>de</w:t>
                </w:r>
                <w:r w:rsidR="00143524" w:rsidRPr="00666031">
                  <w:rPr>
                    <w:color w:val="222222"/>
                    <w:szCs w:val="16"/>
                    <w:lang w:val="vi-VN" w:eastAsia="en-US"/>
                  </w:rPr>
                  <w:t>; monosaccharide; antioxidation activity; spirulina plantensis; nutritional food.</w:t>
                </w:r>
              </w:sdtContent>
            </w:sdt>
          </w:p>
        </w:tc>
      </w:tr>
    </w:tbl>
    <w:p w14:paraId="04E63898" w14:textId="77777777" w:rsidR="00054AC5" w:rsidRDefault="00054AC5" w:rsidP="00D90263"/>
    <w:p w14:paraId="0F15E37B" w14:textId="77777777" w:rsidR="00762843" w:rsidRDefault="00762843" w:rsidP="00054AC5">
      <w:pPr>
        <w:spacing w:after="0"/>
        <w:sectPr w:rsidR="00762843" w:rsidSect="001E146D">
          <w:headerReference w:type="even" r:id="rId10"/>
          <w:headerReference w:type="default" r:id="rId11"/>
          <w:footerReference w:type="even" r:id="rId12"/>
          <w:pgSz w:w="10773" w:h="15026" w:code="9"/>
          <w:pgMar w:top="567" w:right="567" w:bottom="567" w:left="567" w:header="284" w:footer="284" w:gutter="0"/>
          <w:cols w:space="720"/>
          <w:docGrid w:linePitch="360"/>
        </w:sectPr>
      </w:pPr>
    </w:p>
    <w:p w14:paraId="55C4AB5E" w14:textId="3B6F9761" w:rsidR="00494919" w:rsidRDefault="002D08B0" w:rsidP="00091F4A">
      <w:pPr>
        <w:pStyle w:val="Heading1"/>
        <w:numPr>
          <w:ilvl w:val="0"/>
          <w:numId w:val="4"/>
        </w:numPr>
        <w:ind w:left="0" w:firstLine="0"/>
      </w:pPr>
      <w:r>
        <w:lastRenderedPageBreak/>
        <w:t>Giới thiệu</w:t>
      </w:r>
    </w:p>
    <w:p w14:paraId="34459AE3" w14:textId="3D901670" w:rsidR="002D08B0" w:rsidRPr="002D08B0" w:rsidRDefault="002D08B0" w:rsidP="002D08B0">
      <w:pPr>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Theme="minorHAnsi" w:hAnsiTheme="minorHAnsi" w:cstheme="minorHAnsi"/>
          <w:color w:val="222222"/>
          <w:szCs w:val="20"/>
        </w:rPr>
      </w:pPr>
      <w:r>
        <w:rPr>
          <w:rFonts w:asciiTheme="minorHAnsi" w:hAnsiTheme="minorHAnsi" w:cstheme="minorHAnsi"/>
          <w:color w:val="222222"/>
          <w:szCs w:val="20"/>
          <w:lang w:val="vi-VN"/>
        </w:rPr>
        <w:tab/>
      </w:r>
      <w:r w:rsidRPr="002D08B0">
        <w:rPr>
          <w:rFonts w:asciiTheme="minorHAnsi" w:hAnsiTheme="minorHAnsi" w:cstheme="minorHAnsi"/>
          <w:color w:val="222222"/>
          <w:szCs w:val="20"/>
          <w:lang w:val="vi-VN"/>
        </w:rPr>
        <w:t>Các sản phẩm tự nhiên đã liên tục được tìm kiếm để chống lão hóa từ để kéo dài tuổi trẻ và an toàn cho sức khỏe. Thật vậy, chi phí trẻ hóa da là mối quan tâm đặc biệt của phụ nữ, những người sẵn sàng đầu tư một số tiền rất lớn, khoảng 20-30% ngân sách sinh hoạt để làm việc này. Để đáp ứng nhu cầu này, nhiều cơ sở làm đẹp mọc lên như nấm để đáp ứng số lượng lớn khách hàng nữ. Tuy nhiên, các nhà sản xuất sản phẩm làm đẹp cũng chịu áp lực rất lớn từ hàng giả, sản phẩm gốc không rõ nguồn gốc trên thị trường, làm mất niềm tin của phụ nữ đối với nhãn hiệu sản phẩm tự nhiên hiện có trong khi hầu hết các thương hiệu nổi tiếng sản phẩm làm đẹp từ Spirulina đều rất đắt.</w:t>
      </w:r>
    </w:p>
    <w:p w14:paraId="6D53B64D" w14:textId="7B590EB6" w:rsidR="002D08B0" w:rsidRPr="002D08B0" w:rsidRDefault="002D08B0" w:rsidP="002D08B0">
      <w:pPr>
        <w:pStyle w:val="HTMLPreformatted"/>
        <w:shd w:val="clear" w:color="auto" w:fill="FFFFFF" w:themeFill="background1"/>
        <w:tabs>
          <w:tab w:val="left" w:pos="284"/>
        </w:tabs>
        <w:spacing w:before="60" w:after="60"/>
        <w:jc w:val="both"/>
        <w:rPr>
          <w:rFonts w:asciiTheme="minorHAnsi" w:hAnsiTheme="minorHAnsi" w:cstheme="minorHAnsi"/>
          <w:color w:val="222222"/>
        </w:rPr>
      </w:pPr>
      <w:r>
        <w:rPr>
          <w:rFonts w:asciiTheme="minorHAnsi" w:hAnsiTheme="minorHAnsi" w:cstheme="minorHAnsi"/>
          <w:color w:val="222222"/>
          <w:lang w:val="vi-VN"/>
        </w:rPr>
        <w:tab/>
      </w:r>
      <w:r w:rsidRPr="002D08B0">
        <w:rPr>
          <w:rFonts w:asciiTheme="minorHAnsi" w:hAnsiTheme="minorHAnsi" w:cstheme="minorHAnsi"/>
          <w:color w:val="222222"/>
          <w:lang w:val="vi-VN"/>
        </w:rPr>
        <w:t xml:space="preserve">Tảo xoắn là một loại thực phẩm ăn được và bổ dưỡng, chứa tới 60% - 70% protein, 6% -, 12% polysacarit, axit béo và khoáng chất, và nhiều vitamin. Ngoài ra, Spirulina được chú ý vì các hoạt động sinh học trong cơ thể con người và đóng một vai trò duy nhất trong các trường hợp y học và chăm sóc sức khỏe khác nhau (L. L. Yang và cộng sự, 2012; L. Yang và cộng sự, 2009). Polysacarit trong Spirulina (PSP) đã được báo cáo là có tác dụng chống ung thư, chống oxy hóa, chống lão hóa, điều hòa </w:t>
      </w:r>
      <w:r w:rsidRPr="002D08B0">
        <w:rPr>
          <w:rFonts w:asciiTheme="minorHAnsi" w:hAnsiTheme="minorHAnsi" w:cstheme="minorHAnsi"/>
          <w:color w:val="222222"/>
          <w:lang w:val="vi-VN"/>
        </w:rPr>
        <w:lastRenderedPageBreak/>
        <w:t>miễn dịch và chống vi rút (Kurd &amp; Samavati, 2015; Lupatini et al., 2017).</w:t>
      </w:r>
      <w:r w:rsidRPr="002D08B0">
        <w:rPr>
          <w:rFonts w:asciiTheme="minorHAnsi" w:hAnsiTheme="minorHAnsi" w:cstheme="minorHAnsi"/>
          <w:color w:val="222222"/>
        </w:rPr>
        <w:t xml:space="preserve"> </w:t>
      </w:r>
    </w:p>
    <w:p w14:paraId="3F85AA63" w14:textId="34A3B64E" w:rsidR="002D08B0" w:rsidRPr="002D08B0" w:rsidRDefault="002D08B0" w:rsidP="002D08B0">
      <w:p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Theme="minorHAnsi" w:hAnsiTheme="minorHAnsi" w:cstheme="minorHAnsi"/>
          <w:color w:val="222222"/>
          <w:szCs w:val="20"/>
        </w:rPr>
      </w:pPr>
      <w:r>
        <w:rPr>
          <w:rFonts w:asciiTheme="minorHAnsi" w:hAnsiTheme="minorHAnsi" w:cstheme="minorHAnsi"/>
          <w:color w:val="222222"/>
          <w:szCs w:val="20"/>
          <w:lang w:val="vi-VN"/>
        </w:rPr>
        <w:tab/>
      </w:r>
      <w:r w:rsidRPr="002D08B0">
        <w:rPr>
          <w:rFonts w:asciiTheme="minorHAnsi" w:hAnsiTheme="minorHAnsi" w:cstheme="minorHAnsi"/>
          <w:color w:val="222222"/>
          <w:szCs w:val="20"/>
          <w:lang w:val="vi-VN"/>
        </w:rPr>
        <w:t>Các tính chất polysacarit có thể thay đổi tùy theo phương pháp và hình thức thực hiện chiết xuất (Markou, Angelidaki, &amp; Georgakakis, 2012; Wang và cộng sự, 2018; Wu, Li, Zhao, &amp; Liu, 2017). Trong nghiên cứu của Qu et al. xuất bản năm 2013, trích xuất PSP bằng phương pháp siêu âm dẫn đến hàm lượng cao hơn nước nóng, nhưng hoạt tính chống oxy hóa của PSP đã giảm (Qu et al., 2013). Phương pháp trích xuất PSP bằng cách đóng băng và làm tan băng của Wang và cộng sự, được xuất bản năm 2018 đã đánh bại nhược điểm này, nhưng phức tạp hơn trong việc thực hiện các thí nghiệm (Wang et al., 2018).</w:t>
      </w:r>
    </w:p>
    <w:p w14:paraId="05E66452" w14:textId="45EA648F" w:rsidR="002D08B0" w:rsidRPr="002D08B0" w:rsidRDefault="002D08B0" w:rsidP="002D08B0">
      <w:pPr>
        <w:pStyle w:val="HTMLPreformatted"/>
        <w:tabs>
          <w:tab w:val="left" w:pos="284"/>
        </w:tabs>
        <w:spacing w:before="60" w:after="60"/>
        <w:jc w:val="both"/>
        <w:rPr>
          <w:rFonts w:asciiTheme="minorHAnsi" w:hAnsiTheme="minorHAnsi" w:cstheme="minorHAnsi"/>
          <w:color w:val="222222"/>
          <w:lang w:val="vi-VN"/>
        </w:rPr>
      </w:pPr>
      <w:r>
        <w:rPr>
          <w:rFonts w:asciiTheme="minorHAnsi" w:hAnsiTheme="minorHAnsi" w:cstheme="minorHAnsi"/>
          <w:color w:val="222222"/>
          <w:lang w:val="vi-VN"/>
        </w:rPr>
        <w:tab/>
      </w:r>
      <w:r w:rsidRPr="00D96F76">
        <w:rPr>
          <w:rFonts w:asciiTheme="minorHAnsi" w:hAnsiTheme="minorHAnsi" w:cstheme="minorHAnsi"/>
          <w:color w:val="222222"/>
          <w:lang w:val="vi-VN"/>
        </w:rPr>
        <w:t xml:space="preserve">Mặc dù các hợp chất PSP đã được nghiên cứu tại Việt Nam về đặc tính chống oxy hóa của Spirulina bởi Nguyễn Lê Anh Dao và cộng sự, xuất bản năm 2018, đánh giá hoạt động sinh học của PSP (Đào, Tiên, &amp; Phú, 2018) và PSP xtracted từ nấm shiitake của Trần Thị Hồng Hà và cộng sự, xuất bản năm 2013 (Hồng Hà và cộng sự, 2013), nhưng họ đã chú ý đến hoạt động chống oxy hóa của chiết xuất từ ​​tảo Spirulina và các hoạt động khác của PSP từ nhiều nguồn thực vật khác như Võ Hoài Bắc nhóm nghiên </w:t>
      </w:r>
      <w:r w:rsidRPr="00D96F76">
        <w:rPr>
          <w:rFonts w:asciiTheme="minorHAnsi" w:hAnsiTheme="minorHAnsi" w:cstheme="minorHAnsi"/>
          <w:color w:val="222222"/>
          <w:lang w:val="vi-VN"/>
        </w:rPr>
        <w:lastRenderedPageBreak/>
        <w:t>cứu (Võ Hoài Bắc, Trần Thị Vân Anh, Nguyễn Thị Mai Phương và cộng sự, 2018); Nói cách khác, các nghiên cứu được công bố trên thực vật ngoại trừ tảo Spirulina. Ngoài ra, các phương pháp trích xuất để lấy PSP từ Spirulina rất ít được quan tâm, các nghiên cứu chủ yếu tập trung vào việc có được các hoạt động sinh học của PSP mà ít quan tâm đến quá trình trích xuất PSP, điều này sẽ ảnh hưởng đến năng suất PSP cũng như các đặc tính sinh học mong muốn .</w:t>
      </w:r>
    </w:p>
    <w:p w14:paraId="72A354C9" w14:textId="3DC10D3B" w:rsidR="002D08B0" w:rsidRDefault="002D08B0" w:rsidP="002D08B0">
      <w:pPr>
        <w:pStyle w:val="HTMLPreformatted"/>
        <w:tabs>
          <w:tab w:val="clear" w:pos="916"/>
          <w:tab w:val="left" w:pos="284"/>
        </w:tabs>
        <w:spacing w:before="60" w:after="60"/>
        <w:jc w:val="both"/>
        <w:rPr>
          <w:rFonts w:asciiTheme="minorHAnsi" w:hAnsiTheme="minorHAnsi" w:cstheme="minorHAnsi"/>
          <w:color w:val="222222"/>
          <w:lang w:val="vi-VN"/>
        </w:rPr>
      </w:pPr>
      <w:r>
        <w:rPr>
          <w:rFonts w:asciiTheme="minorHAnsi" w:hAnsiTheme="minorHAnsi" w:cstheme="minorHAnsi"/>
          <w:color w:val="222222"/>
          <w:lang w:val="vi-VN"/>
        </w:rPr>
        <w:tab/>
      </w:r>
      <w:r w:rsidRPr="002D08B0">
        <w:rPr>
          <w:rFonts w:asciiTheme="minorHAnsi" w:hAnsiTheme="minorHAnsi" w:cstheme="minorHAnsi"/>
          <w:color w:val="222222"/>
          <w:lang w:val="vi-VN"/>
        </w:rPr>
        <w:t>Để giải quyết các vấn đề hiện tại của việc nghiên cứu các điều kiện chiết xuất PSP bằng phương pháp sinh học để tối đa hóa hàm lượng PSP và đảm bảo các hoạt động sinh học của chúng, nghiên cứu này đã sử dụng bốn phương pháp chiết xuất là nước nóng, siêu âm, dung dịch kiềm và đóng băng để làm giảm hiệu suất của polysacarit được chiết xuất và tinh chế từ tảo Spirulina platensis. Do đó, PSP tinh khiết đã được phân tích các thành phần monosacarit và tính chất của nó trong hoạt động nhặt gốc tự do.</w:t>
      </w:r>
    </w:p>
    <w:p w14:paraId="7B1C88EC" w14:textId="11519ACD" w:rsidR="002D08B0" w:rsidRPr="00A20B48" w:rsidRDefault="002D08B0" w:rsidP="00161508">
      <w:pPr>
        <w:pStyle w:val="Heading1"/>
        <w:rPr>
          <w:lang w:val="vi-VN"/>
        </w:rPr>
      </w:pPr>
      <w:r w:rsidRPr="002D08B0">
        <w:t>Nguyên liệu và phương pháp</w:t>
      </w:r>
    </w:p>
    <w:p w14:paraId="604C5320" w14:textId="770837CD" w:rsidR="00A20B48" w:rsidRPr="00C61943" w:rsidRDefault="00C61943" w:rsidP="00161508">
      <w:pPr>
        <w:pStyle w:val="Heading2"/>
        <w:rPr>
          <w:lang w:val="vi-VN"/>
        </w:rPr>
      </w:pPr>
      <w:r w:rsidRPr="00C61943">
        <w:t>Nguyên vật liệu</w:t>
      </w:r>
    </w:p>
    <w:p w14:paraId="3EA51C12" w14:textId="6EC153FD" w:rsidR="00A20B48" w:rsidRDefault="00A20B48" w:rsidP="00791263">
      <w:pPr>
        <w:pStyle w:val="HTMLPreformatted"/>
        <w:tabs>
          <w:tab w:val="left" w:pos="284"/>
        </w:tabs>
        <w:spacing w:before="60" w:after="60"/>
        <w:jc w:val="both"/>
        <w:rPr>
          <w:rFonts w:ascii="Times New Roman" w:hAnsi="Times New Roman" w:cs="Times New Roman"/>
          <w:color w:val="222222"/>
          <w:lang w:val="vi-VN"/>
        </w:rPr>
      </w:pPr>
      <w:r w:rsidRPr="00A20B48">
        <w:rPr>
          <w:rFonts w:ascii="Times New Roman" w:hAnsi="Times New Roman" w:cs="Times New Roman"/>
          <w:color w:val="222222"/>
          <w:lang w:val="vi-VN"/>
        </w:rPr>
        <w:tab/>
        <w:t xml:space="preserve">S.platensis được thu hoạch tại phòng thí nghiệm của </w:t>
      </w:r>
      <w:r w:rsidR="00183285" w:rsidRPr="00183285">
        <w:rPr>
          <w:rFonts w:ascii="Times New Roman" w:hAnsi="Times New Roman" w:cs="Times New Roman"/>
          <w:color w:val="000000" w:themeColor="text1"/>
        </w:rPr>
        <w:t>T</w:t>
      </w:r>
      <w:r w:rsidRPr="00183285">
        <w:rPr>
          <w:rFonts w:ascii="Times New Roman" w:hAnsi="Times New Roman" w:cs="Times New Roman"/>
          <w:color w:val="000000" w:themeColor="text1"/>
          <w:lang w:val="vi-VN"/>
        </w:rPr>
        <w:t xml:space="preserve">rường </w:t>
      </w:r>
      <w:r w:rsidR="00183285" w:rsidRPr="00183285">
        <w:rPr>
          <w:rFonts w:ascii="Times New Roman" w:hAnsi="Times New Roman" w:cs="Times New Roman"/>
          <w:color w:val="000000" w:themeColor="text1"/>
        </w:rPr>
        <w:t>Đ</w:t>
      </w:r>
      <w:r w:rsidRPr="00183285">
        <w:rPr>
          <w:rFonts w:ascii="Times New Roman" w:hAnsi="Times New Roman" w:cs="Times New Roman"/>
          <w:color w:val="000000" w:themeColor="text1"/>
          <w:lang w:val="vi-VN"/>
        </w:rPr>
        <w:t xml:space="preserve">ại học </w:t>
      </w:r>
      <w:r w:rsidR="00183285" w:rsidRPr="00183285">
        <w:rPr>
          <w:rFonts w:ascii="Times New Roman" w:hAnsi="Times New Roman" w:cs="Times New Roman"/>
          <w:color w:val="000000" w:themeColor="text1"/>
        </w:rPr>
        <w:t xml:space="preserve">Sư phạm Kỹ thuật - </w:t>
      </w:r>
      <w:r w:rsidR="00183285">
        <w:rPr>
          <w:rFonts w:ascii="Times New Roman" w:hAnsi="Times New Roman" w:cs="Times New Roman"/>
          <w:color w:val="222222"/>
        </w:rPr>
        <w:t>Đ</w:t>
      </w:r>
      <w:r w:rsidRPr="00A20B48">
        <w:rPr>
          <w:rFonts w:ascii="Times New Roman" w:hAnsi="Times New Roman" w:cs="Times New Roman"/>
          <w:color w:val="222222"/>
          <w:lang w:val="vi-VN"/>
        </w:rPr>
        <w:t xml:space="preserve">ại học Đà Nẵng và được sấy khô để tiếp tục khai thác. Trước khi thực hiện quy trình chiết xuất, </w:t>
      </w:r>
      <w:r w:rsidRPr="00C321D3">
        <w:rPr>
          <w:rFonts w:ascii="Times New Roman" w:hAnsi="Times New Roman" w:cs="Times New Roman"/>
          <w:i/>
          <w:iCs/>
          <w:color w:val="222222"/>
          <w:lang w:val="vi-VN"/>
        </w:rPr>
        <w:t>S.</w:t>
      </w:r>
      <w:r w:rsidR="00C321D3" w:rsidRPr="00C321D3">
        <w:rPr>
          <w:rFonts w:ascii="Times New Roman" w:hAnsi="Times New Roman" w:cs="Times New Roman"/>
          <w:i/>
          <w:iCs/>
          <w:color w:val="222222"/>
          <w:lang w:val="vi-VN"/>
        </w:rPr>
        <w:t xml:space="preserve"> </w:t>
      </w:r>
      <w:r w:rsidRPr="00C321D3">
        <w:rPr>
          <w:rFonts w:ascii="Times New Roman" w:hAnsi="Times New Roman" w:cs="Times New Roman"/>
          <w:i/>
          <w:iCs/>
          <w:color w:val="222222"/>
          <w:lang w:val="vi-VN"/>
        </w:rPr>
        <w:t>platensis</w:t>
      </w:r>
      <w:r w:rsidRPr="00A20B48">
        <w:rPr>
          <w:rFonts w:ascii="Times New Roman" w:hAnsi="Times New Roman" w:cs="Times New Roman"/>
          <w:color w:val="222222"/>
          <w:lang w:val="vi-VN"/>
        </w:rPr>
        <w:t xml:space="preserve"> đã được sấy khô và làm giảm trọng lượng chất khô. Các hóa chất để phân tích được mua từ Merck, Việt Nam và Sigma, Mỹ, bao gồm 2,2-diphenyl-1-picrylhydrazyl (DPPH) để kiểm tra các gốc tự do, Coomassie Brilliant Blue G-250 để xác định tổng số protein bằng phương pháp Bradford, Phenol, Sulfuric axit, axit Chlohydric, Glucose, Albumin và axit ascoricic theo tiêu chuẩn</w:t>
      </w:r>
    </w:p>
    <w:p w14:paraId="7B8355E1" w14:textId="29B45666" w:rsidR="00791263" w:rsidRDefault="00B958AF" w:rsidP="00161508">
      <w:pPr>
        <w:pStyle w:val="Heading2"/>
      </w:pPr>
      <w:r>
        <w:rPr>
          <w:lang w:val="vi-VN"/>
        </w:rPr>
        <w:t>Chiết</w:t>
      </w:r>
      <w:r w:rsidR="00C61943">
        <w:t xml:space="preserve"> P</w:t>
      </w:r>
      <w:r>
        <w:rPr>
          <w:lang w:val="vi-VN"/>
        </w:rPr>
        <w:t>SP thô</w:t>
      </w:r>
    </w:p>
    <w:p w14:paraId="233B54AA" w14:textId="10FE7D4F" w:rsidR="00791263" w:rsidRDefault="00791263" w:rsidP="00791263">
      <w:pPr>
        <w:pStyle w:val="HTMLPreformatted"/>
        <w:shd w:val="clear" w:color="auto" w:fill="FFFFFF" w:themeFill="background1"/>
        <w:tabs>
          <w:tab w:val="left" w:pos="284"/>
        </w:tabs>
        <w:spacing w:before="60" w:after="60"/>
        <w:jc w:val="both"/>
        <w:rPr>
          <w:rFonts w:ascii="Times New Roman" w:hAnsi="Times New Roman" w:cs="Times New Roman"/>
          <w:color w:val="222222"/>
          <w:lang w:val="vi-VN"/>
        </w:rPr>
      </w:pPr>
      <w:r w:rsidRPr="00791263">
        <w:rPr>
          <w:rFonts w:ascii="Times New Roman" w:hAnsi="Times New Roman" w:cs="Times New Roman"/>
          <w:color w:val="222222"/>
          <w:lang w:val="vi-VN"/>
        </w:rPr>
        <w:tab/>
        <w:t xml:space="preserve">Dựa trên Wang và cộng sự, 2013, </w:t>
      </w:r>
      <w:r w:rsidRPr="00C321D3">
        <w:rPr>
          <w:rFonts w:ascii="Times New Roman" w:hAnsi="Times New Roman" w:cs="Times New Roman"/>
          <w:i/>
          <w:iCs/>
          <w:color w:val="222222"/>
          <w:lang w:val="vi-VN"/>
        </w:rPr>
        <w:t>S.</w:t>
      </w:r>
      <w:r w:rsidR="00C321D3" w:rsidRPr="00C321D3">
        <w:rPr>
          <w:rFonts w:ascii="Times New Roman" w:hAnsi="Times New Roman" w:cs="Times New Roman"/>
          <w:i/>
          <w:iCs/>
          <w:color w:val="222222"/>
          <w:lang w:val="vi-VN"/>
        </w:rPr>
        <w:t xml:space="preserve"> </w:t>
      </w:r>
      <w:r w:rsidRPr="00C321D3">
        <w:rPr>
          <w:rFonts w:ascii="Times New Roman" w:hAnsi="Times New Roman" w:cs="Times New Roman"/>
          <w:i/>
          <w:iCs/>
          <w:color w:val="222222"/>
          <w:lang w:val="vi-VN"/>
        </w:rPr>
        <w:t>platensis</w:t>
      </w:r>
      <w:r w:rsidRPr="00791263">
        <w:rPr>
          <w:rFonts w:ascii="Times New Roman" w:hAnsi="Times New Roman" w:cs="Times New Roman"/>
          <w:color w:val="222222"/>
          <w:lang w:val="vi-VN"/>
        </w:rPr>
        <w:t xml:space="preserve"> đã được trích xuất bốn phương pháp để so sánh với hiệu suất của quá trình chiết xuất và đánh giá các tính chất của polysacarit. Do đó, quá trình trích xuất được thực hiện như sau:</w:t>
      </w:r>
    </w:p>
    <w:p w14:paraId="7C40B55F" w14:textId="7F19DA16" w:rsidR="00B15B6B" w:rsidRPr="00B15B6B" w:rsidRDefault="00B15B6B" w:rsidP="00161508">
      <w:pPr>
        <w:pStyle w:val="Heading3"/>
        <w:rPr>
          <w:lang w:val="vi-VN"/>
        </w:rPr>
      </w:pPr>
      <w:r w:rsidRPr="00B15B6B">
        <w:rPr>
          <w:lang w:val="vi-VN"/>
        </w:rPr>
        <w:t>Chiết xuất nước nóng</w:t>
      </w:r>
    </w:p>
    <w:p w14:paraId="35E76A6A" w14:textId="3828D19E" w:rsidR="000940F7" w:rsidRPr="00B15B6B" w:rsidRDefault="000940F7" w:rsidP="00B15B6B">
      <w:pPr>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rFonts w:asciiTheme="minorHAnsi" w:hAnsiTheme="minorHAnsi" w:cstheme="minorHAnsi"/>
          <w:color w:val="222222"/>
          <w:szCs w:val="20"/>
          <w:lang w:val="vi-VN"/>
        </w:rPr>
      </w:pPr>
      <w:r w:rsidRPr="00B15B6B">
        <w:rPr>
          <w:rFonts w:asciiTheme="minorHAnsi" w:hAnsiTheme="minorHAnsi" w:cstheme="minorHAnsi"/>
          <w:color w:val="222222"/>
          <w:szCs w:val="20"/>
          <w:lang w:val="vi-VN"/>
        </w:rPr>
        <w:t xml:space="preserve"> </w:t>
      </w:r>
      <w:r w:rsidR="00B15B6B">
        <w:rPr>
          <w:rFonts w:asciiTheme="minorHAnsi" w:hAnsiTheme="minorHAnsi" w:cstheme="minorHAnsi"/>
          <w:color w:val="222222"/>
          <w:szCs w:val="20"/>
          <w:lang w:val="vi-VN"/>
        </w:rPr>
        <w:tab/>
      </w:r>
      <w:r w:rsidRPr="00B15B6B">
        <w:rPr>
          <w:rFonts w:asciiTheme="minorHAnsi" w:hAnsiTheme="minorHAnsi" w:cstheme="minorHAnsi"/>
          <w:color w:val="222222"/>
          <w:szCs w:val="20"/>
          <w:lang w:val="vi-VN"/>
        </w:rPr>
        <w:t xml:space="preserve">Bột </w:t>
      </w:r>
      <w:r w:rsidRPr="00C321D3">
        <w:rPr>
          <w:rFonts w:asciiTheme="minorHAnsi" w:hAnsiTheme="minorHAnsi" w:cstheme="minorHAnsi"/>
          <w:i/>
          <w:iCs/>
          <w:color w:val="222222"/>
          <w:szCs w:val="20"/>
          <w:lang w:val="vi-VN"/>
        </w:rPr>
        <w:t>S.</w:t>
      </w:r>
      <w:r w:rsidR="00C321D3" w:rsidRPr="00C321D3">
        <w:rPr>
          <w:rFonts w:asciiTheme="minorHAnsi" w:hAnsiTheme="minorHAnsi" w:cstheme="minorHAnsi"/>
          <w:i/>
          <w:iCs/>
          <w:color w:val="222222"/>
          <w:szCs w:val="20"/>
          <w:lang w:val="vi-VN"/>
        </w:rPr>
        <w:t xml:space="preserve"> </w:t>
      </w:r>
      <w:r w:rsidRPr="00C321D3">
        <w:rPr>
          <w:rFonts w:asciiTheme="minorHAnsi" w:hAnsiTheme="minorHAnsi" w:cstheme="minorHAnsi"/>
          <w:i/>
          <w:iCs/>
          <w:color w:val="222222"/>
          <w:szCs w:val="20"/>
          <w:lang w:val="vi-VN"/>
        </w:rPr>
        <w:t>platensis</w:t>
      </w:r>
      <w:r w:rsidRPr="00B15B6B">
        <w:rPr>
          <w:rFonts w:asciiTheme="minorHAnsi" w:hAnsiTheme="minorHAnsi" w:cstheme="minorHAnsi"/>
          <w:color w:val="222222"/>
          <w:szCs w:val="20"/>
          <w:lang w:val="vi-VN"/>
        </w:rPr>
        <w:t xml:space="preserve"> nặng 40g được thêm vào 1,6 kg nước. Hỗn hợp được khuấ</w:t>
      </w:r>
      <w:r w:rsidR="00FB5B2E">
        <w:rPr>
          <w:rFonts w:asciiTheme="minorHAnsi" w:hAnsiTheme="minorHAnsi" w:cstheme="minorHAnsi"/>
          <w:color w:val="222222"/>
          <w:szCs w:val="20"/>
          <w:lang w:val="vi-VN"/>
        </w:rPr>
        <w:t>y mạnh trong nồi cách thủy ở 80</w:t>
      </w:r>
      <w:r w:rsidR="00FB5B2E">
        <w:rPr>
          <w:rFonts w:ascii="Cambria Math" w:hAnsi="Cambria Math" w:cs="Cambria Math"/>
          <w:color w:val="222222"/>
          <w:szCs w:val="20"/>
          <w:vertAlign w:val="superscript"/>
        </w:rPr>
        <w:t>0</w:t>
      </w:r>
      <w:r w:rsidRPr="00B15B6B">
        <w:rPr>
          <w:rFonts w:asciiTheme="minorHAnsi" w:hAnsiTheme="minorHAnsi" w:cstheme="minorHAnsi"/>
          <w:color w:val="222222"/>
          <w:szCs w:val="20"/>
          <w:lang w:val="vi-VN"/>
        </w:rPr>
        <w:t>C trong 8 giờ, sau đó ly tâm ở 4300 vòng / phút trong 20 phút. Dung dịch thu được từ máy ly tâm được cô đặc đến 1/5 so với thể tích ban đầu. Sau đó, 95% ethanol đã được thêm vào dung dịch đậm đặc với thể tích gấp năm lần thể tích của dung dịch đậm đặc. Hỗn hợp với ethanol được đặt trong tủ lạnh qua đêm, sau đó ly tâm ở tốc độ 4300 vòng / phút trong 20 phút. Kết tủa được rửa bằng acetone, lọc và sau đó sấy khô. Đánh giá hiệu quả của PSP thô cho phương pháp này.</w:t>
      </w:r>
    </w:p>
    <w:p w14:paraId="04E42822" w14:textId="2E6AE055" w:rsidR="00B15B6B" w:rsidRPr="00B15B6B" w:rsidRDefault="00FB5B2E" w:rsidP="00161508">
      <w:pPr>
        <w:pStyle w:val="Heading3"/>
        <w:rPr>
          <w:lang w:val="vi-VN"/>
        </w:rPr>
      </w:pPr>
      <w:r>
        <w:rPr>
          <w:lang w:val="vi-VN"/>
        </w:rPr>
        <w:t>Chiết xuất bazơ</w:t>
      </w:r>
      <w:r>
        <w:t>- kiềm</w:t>
      </w:r>
    </w:p>
    <w:p w14:paraId="09EA4552" w14:textId="63406328" w:rsidR="000940F7" w:rsidRPr="00B15B6B" w:rsidRDefault="00B15B6B" w:rsidP="00FB5B2E">
      <w:pPr>
        <w:pStyle w:val="HTMLPreformatted"/>
        <w:shd w:val="clear" w:color="auto" w:fill="FFFFFF" w:themeFill="background1"/>
        <w:tabs>
          <w:tab w:val="clear" w:pos="916"/>
          <w:tab w:val="left" w:pos="284"/>
        </w:tabs>
        <w:spacing w:before="60" w:after="60"/>
        <w:jc w:val="both"/>
        <w:rPr>
          <w:rFonts w:ascii="Times New Roman" w:hAnsi="Times New Roman" w:cs="Times New Roman"/>
          <w:color w:val="222222"/>
          <w:lang w:val="vi-VN"/>
        </w:rPr>
      </w:pPr>
      <w:r>
        <w:rPr>
          <w:rFonts w:ascii="Times New Roman" w:hAnsi="Times New Roman" w:cs="Times New Roman"/>
          <w:color w:val="222222"/>
          <w:lang w:val="vi-VN"/>
        </w:rPr>
        <w:tab/>
      </w:r>
      <w:r w:rsidR="000940F7" w:rsidRPr="00B15B6B">
        <w:rPr>
          <w:rFonts w:ascii="Times New Roman" w:hAnsi="Times New Roman" w:cs="Times New Roman"/>
          <w:color w:val="222222"/>
          <w:lang w:val="vi-VN"/>
        </w:rPr>
        <w:t xml:space="preserve"> Bột </w:t>
      </w:r>
      <w:r w:rsidR="000940F7" w:rsidRPr="00C321D3">
        <w:rPr>
          <w:rFonts w:ascii="Times New Roman" w:hAnsi="Times New Roman" w:cs="Times New Roman"/>
          <w:i/>
          <w:iCs/>
          <w:color w:val="222222"/>
          <w:lang w:val="vi-VN"/>
        </w:rPr>
        <w:t>S.</w:t>
      </w:r>
      <w:r w:rsidR="00C321D3">
        <w:rPr>
          <w:rFonts w:ascii="Times New Roman" w:hAnsi="Times New Roman" w:cs="Times New Roman"/>
          <w:i/>
          <w:iCs/>
          <w:color w:val="222222"/>
          <w:lang w:val="vi-VN"/>
        </w:rPr>
        <w:t xml:space="preserve"> </w:t>
      </w:r>
      <w:r w:rsidR="000940F7" w:rsidRPr="00C321D3">
        <w:rPr>
          <w:rFonts w:ascii="Times New Roman" w:hAnsi="Times New Roman" w:cs="Times New Roman"/>
          <w:i/>
          <w:iCs/>
          <w:color w:val="222222"/>
          <w:lang w:val="vi-VN"/>
        </w:rPr>
        <w:t>platensis</w:t>
      </w:r>
      <w:r w:rsidR="000940F7" w:rsidRPr="00B15B6B">
        <w:rPr>
          <w:rFonts w:ascii="Times New Roman" w:hAnsi="Times New Roman" w:cs="Times New Roman"/>
          <w:color w:val="222222"/>
          <w:lang w:val="vi-VN"/>
        </w:rPr>
        <w:t xml:space="preserve"> nặng 40g được thêm vào 1,6 kg nước và độ pH được điều chỉnh thành 10,0 bằng cách thêm một thể tích NaOH 1M. Các bước trích xuất</w:t>
      </w:r>
      <w:r w:rsidR="00FB5B2E">
        <w:rPr>
          <w:rFonts w:ascii="Times New Roman" w:hAnsi="Times New Roman" w:cs="Times New Roman"/>
          <w:color w:val="222222"/>
          <w:lang w:val="vi-VN"/>
        </w:rPr>
        <w:t xml:space="preserve"> tiếp theo tương tự như mục 2.2.1.</w:t>
      </w:r>
      <w:r w:rsidR="000940F7" w:rsidRPr="00B15B6B">
        <w:rPr>
          <w:rFonts w:ascii="Times New Roman" w:hAnsi="Times New Roman" w:cs="Times New Roman"/>
          <w:color w:val="222222"/>
          <w:lang w:val="vi-VN"/>
        </w:rPr>
        <w:t xml:space="preserve"> Đánh giá hiệu quả mua lại PSP thô cho phương pháp này.</w:t>
      </w:r>
    </w:p>
    <w:p w14:paraId="3578FD13" w14:textId="77777777" w:rsidR="00FB5B2E" w:rsidRPr="00FB5B2E" w:rsidRDefault="00FB5B2E" w:rsidP="00E67AD7">
      <w:pPr>
        <w:pStyle w:val="Heading3"/>
      </w:pPr>
      <w:r w:rsidRPr="00FB5B2E">
        <w:lastRenderedPageBreak/>
        <w:t>Chiết xuất có hỗ trợ siêu âm</w:t>
      </w:r>
    </w:p>
    <w:p w14:paraId="7B7201F9" w14:textId="639B42D5" w:rsidR="000940F7" w:rsidRPr="00FB5B2E" w:rsidRDefault="00FB5B2E" w:rsidP="00FB5B2E">
      <w:pPr>
        <w:pStyle w:val="HTMLPreformatted"/>
        <w:shd w:val="clear" w:color="auto" w:fill="FFFFFF" w:themeFill="background1"/>
        <w:tabs>
          <w:tab w:val="clear" w:pos="916"/>
          <w:tab w:val="left" w:pos="284"/>
        </w:tabs>
        <w:jc w:val="both"/>
        <w:rPr>
          <w:rFonts w:asciiTheme="minorHAnsi" w:hAnsiTheme="minorHAnsi" w:cstheme="minorHAnsi"/>
          <w:color w:val="222222"/>
          <w:lang w:val="vi-VN"/>
        </w:rPr>
      </w:pPr>
      <w:r>
        <w:rPr>
          <w:rFonts w:asciiTheme="minorHAnsi" w:hAnsiTheme="minorHAnsi" w:cstheme="minorHAnsi"/>
          <w:color w:val="222222"/>
          <w:lang w:val="vi-VN"/>
        </w:rPr>
        <w:tab/>
      </w:r>
      <w:r w:rsidR="000940F7" w:rsidRPr="00FB5B2E">
        <w:rPr>
          <w:rFonts w:asciiTheme="minorHAnsi" w:hAnsiTheme="minorHAnsi" w:cstheme="minorHAnsi"/>
          <w:color w:val="222222"/>
          <w:lang w:val="vi-VN"/>
        </w:rPr>
        <w:t>Bột S.platensis nặng 40g được thêm vào 1,6 kg nước và hỗn hợp được siêu âm trong 50 ph</w:t>
      </w:r>
      <w:r>
        <w:rPr>
          <w:rFonts w:asciiTheme="minorHAnsi" w:hAnsiTheme="minorHAnsi" w:cstheme="minorHAnsi"/>
          <w:color w:val="222222"/>
          <w:lang w:val="vi-VN"/>
        </w:rPr>
        <w:t xml:space="preserve">út ở </w:t>
      </w:r>
      <w:r>
        <w:rPr>
          <w:rFonts w:asciiTheme="minorHAnsi" w:hAnsiTheme="minorHAnsi" w:cstheme="minorHAnsi"/>
          <w:color w:val="222222"/>
        </w:rPr>
        <w:t>50</w:t>
      </w:r>
      <w:r>
        <w:rPr>
          <w:rFonts w:asciiTheme="minorHAnsi" w:hAnsiTheme="minorHAnsi" w:cstheme="minorHAnsi"/>
          <w:color w:val="222222"/>
          <w:vertAlign w:val="superscript"/>
          <w:lang w:val="vi-VN"/>
        </w:rPr>
        <w:t>o</w:t>
      </w:r>
      <w:r>
        <w:rPr>
          <w:rFonts w:asciiTheme="minorHAnsi" w:hAnsiTheme="minorHAnsi" w:cstheme="minorHAnsi"/>
          <w:color w:val="222222"/>
        </w:rPr>
        <w:t xml:space="preserve">C </w:t>
      </w:r>
      <w:r w:rsidR="000940F7" w:rsidRPr="00FB5B2E">
        <w:rPr>
          <w:rFonts w:asciiTheme="minorHAnsi" w:hAnsiTheme="minorHAnsi" w:cstheme="minorHAnsi"/>
          <w:color w:val="222222"/>
          <w:lang w:val="vi-VN"/>
        </w:rPr>
        <w:t>v</w:t>
      </w:r>
      <w:r w:rsidR="000940F7" w:rsidRPr="00FB5B2E">
        <w:rPr>
          <w:rFonts w:ascii="Times New Roman" w:hAnsi="Times New Roman" w:cs="Times New Roman"/>
          <w:color w:val="222222"/>
          <w:lang w:val="vi-VN"/>
        </w:rPr>
        <w:t>à</w:t>
      </w:r>
      <w:r w:rsidR="000940F7" w:rsidRPr="00FB5B2E">
        <w:rPr>
          <w:rFonts w:asciiTheme="minorHAnsi" w:hAnsiTheme="minorHAnsi" w:cstheme="minorHAnsi"/>
          <w:color w:val="222222"/>
          <w:lang w:val="vi-VN"/>
        </w:rPr>
        <w:t xml:space="preserve"> 320 W. C</w:t>
      </w:r>
      <w:r w:rsidR="000940F7" w:rsidRPr="00FB5B2E">
        <w:rPr>
          <w:rFonts w:ascii="Times New Roman" w:hAnsi="Times New Roman" w:cs="Times New Roman"/>
          <w:color w:val="222222"/>
          <w:lang w:val="vi-VN"/>
        </w:rPr>
        <w:t>á</w:t>
      </w:r>
      <w:r w:rsidR="000940F7" w:rsidRPr="00FB5B2E">
        <w:rPr>
          <w:rFonts w:asciiTheme="minorHAnsi" w:hAnsiTheme="minorHAnsi" w:cstheme="minorHAnsi"/>
          <w:color w:val="222222"/>
          <w:lang w:val="vi-VN"/>
        </w:rPr>
        <w:t>c b</w:t>
      </w:r>
      <w:r w:rsidR="000940F7" w:rsidRPr="00FB5B2E">
        <w:rPr>
          <w:rFonts w:ascii="Times New Roman" w:hAnsi="Times New Roman" w:cs="Times New Roman"/>
          <w:color w:val="222222"/>
          <w:lang w:val="vi-VN"/>
        </w:rPr>
        <w:t>ướ</w:t>
      </w:r>
      <w:r w:rsidR="000940F7" w:rsidRPr="00FB5B2E">
        <w:rPr>
          <w:rFonts w:asciiTheme="minorHAnsi" w:hAnsiTheme="minorHAnsi" w:cstheme="minorHAnsi"/>
          <w:color w:val="222222"/>
          <w:lang w:val="vi-VN"/>
        </w:rPr>
        <w:t>c th</w:t>
      </w:r>
      <w:r w:rsidR="000940F7" w:rsidRPr="00FB5B2E">
        <w:rPr>
          <w:rFonts w:ascii="Times New Roman" w:hAnsi="Times New Roman" w:cs="Times New Roman"/>
          <w:color w:val="222222"/>
          <w:lang w:val="vi-VN"/>
        </w:rPr>
        <w:t>ử</w:t>
      </w:r>
      <w:r w:rsidR="000940F7" w:rsidRPr="00FB5B2E">
        <w:rPr>
          <w:rFonts w:asciiTheme="minorHAnsi" w:hAnsiTheme="minorHAnsi" w:cstheme="minorHAnsi"/>
          <w:color w:val="222222"/>
          <w:lang w:val="vi-VN"/>
        </w:rPr>
        <w:t xml:space="preserve"> nghi</w:t>
      </w:r>
      <w:r w:rsidR="000940F7" w:rsidRPr="00FB5B2E">
        <w:rPr>
          <w:rFonts w:ascii="Times New Roman" w:hAnsi="Times New Roman" w:cs="Times New Roman"/>
          <w:color w:val="222222"/>
          <w:lang w:val="vi-VN"/>
        </w:rPr>
        <w:t>ệ</w:t>
      </w:r>
      <w:r w:rsidR="000940F7" w:rsidRPr="00FB5B2E">
        <w:rPr>
          <w:rFonts w:asciiTheme="minorHAnsi" w:hAnsiTheme="minorHAnsi" w:cstheme="minorHAnsi"/>
          <w:color w:val="222222"/>
          <w:lang w:val="vi-VN"/>
        </w:rPr>
        <w:t>m c</w:t>
      </w:r>
      <w:r w:rsidR="000940F7" w:rsidRPr="00FB5B2E">
        <w:rPr>
          <w:rFonts w:ascii="Times New Roman" w:hAnsi="Times New Roman" w:cs="Times New Roman"/>
          <w:color w:val="222222"/>
          <w:lang w:val="vi-VN"/>
        </w:rPr>
        <w:t>ò</w:t>
      </w:r>
      <w:r w:rsidR="000940F7" w:rsidRPr="00FB5B2E">
        <w:rPr>
          <w:rFonts w:asciiTheme="minorHAnsi" w:hAnsiTheme="minorHAnsi" w:cstheme="minorHAnsi"/>
          <w:color w:val="222222"/>
          <w:lang w:val="vi-VN"/>
        </w:rPr>
        <w:t>n l</w:t>
      </w:r>
      <w:r w:rsidR="000940F7" w:rsidRPr="00FB5B2E">
        <w:rPr>
          <w:rFonts w:ascii="Times New Roman" w:hAnsi="Times New Roman" w:cs="Times New Roman"/>
          <w:color w:val="222222"/>
          <w:lang w:val="vi-VN"/>
        </w:rPr>
        <w:t>ạ</w:t>
      </w:r>
      <w:r w:rsidR="000940F7" w:rsidRPr="00FB5B2E">
        <w:rPr>
          <w:rFonts w:asciiTheme="minorHAnsi" w:hAnsiTheme="minorHAnsi" w:cstheme="minorHAnsi"/>
          <w:color w:val="222222"/>
          <w:lang w:val="vi-VN"/>
        </w:rPr>
        <w:t>i gi</w:t>
      </w:r>
      <w:r w:rsidR="000940F7" w:rsidRPr="00FB5B2E">
        <w:rPr>
          <w:rFonts w:ascii="Times New Roman" w:hAnsi="Times New Roman" w:cs="Times New Roman"/>
          <w:color w:val="222222"/>
          <w:lang w:val="vi-VN"/>
        </w:rPr>
        <w:t>ố</w:t>
      </w:r>
      <w:r w:rsidR="000940F7" w:rsidRPr="00FB5B2E">
        <w:rPr>
          <w:rFonts w:asciiTheme="minorHAnsi" w:hAnsiTheme="minorHAnsi" w:cstheme="minorHAnsi"/>
          <w:color w:val="222222"/>
          <w:lang w:val="vi-VN"/>
        </w:rPr>
        <w:t>ng nh</w:t>
      </w:r>
      <w:r w:rsidR="000940F7" w:rsidRPr="00FB5B2E">
        <w:rPr>
          <w:rFonts w:ascii="Times New Roman" w:hAnsi="Times New Roman" w:cs="Times New Roman"/>
          <w:color w:val="222222"/>
          <w:lang w:val="vi-VN"/>
        </w:rPr>
        <w:t>ư</w:t>
      </w:r>
      <w:r w:rsidR="000940F7" w:rsidRPr="00FB5B2E">
        <w:rPr>
          <w:rFonts w:asciiTheme="minorHAnsi" w:hAnsiTheme="minorHAnsi" w:cstheme="minorHAnsi"/>
          <w:color w:val="222222"/>
          <w:lang w:val="vi-VN"/>
        </w:rPr>
        <w:t xml:space="preserve"> trong a. </w:t>
      </w:r>
      <w:r w:rsidR="000940F7" w:rsidRPr="00FB5B2E">
        <w:rPr>
          <w:rFonts w:ascii="Times New Roman" w:hAnsi="Times New Roman" w:cs="Times New Roman"/>
          <w:color w:val="222222"/>
          <w:lang w:val="vi-VN"/>
        </w:rPr>
        <w:t>Đá</w:t>
      </w:r>
      <w:r w:rsidR="000940F7" w:rsidRPr="00FB5B2E">
        <w:rPr>
          <w:rFonts w:asciiTheme="minorHAnsi" w:hAnsiTheme="minorHAnsi" w:cstheme="minorHAnsi"/>
          <w:color w:val="222222"/>
          <w:lang w:val="vi-VN"/>
        </w:rPr>
        <w:t>nh gi</w:t>
      </w:r>
      <w:r w:rsidR="000940F7" w:rsidRPr="00FB5B2E">
        <w:rPr>
          <w:rFonts w:ascii="Times New Roman" w:hAnsi="Times New Roman" w:cs="Times New Roman"/>
          <w:color w:val="222222"/>
          <w:lang w:val="vi-VN"/>
        </w:rPr>
        <w:t>á</w:t>
      </w:r>
      <w:r w:rsidR="000940F7" w:rsidRPr="00FB5B2E">
        <w:rPr>
          <w:rFonts w:asciiTheme="minorHAnsi" w:hAnsiTheme="minorHAnsi" w:cstheme="minorHAnsi"/>
          <w:color w:val="222222"/>
          <w:lang w:val="vi-VN"/>
        </w:rPr>
        <w:t xml:space="preserve"> hi</w:t>
      </w:r>
      <w:r w:rsidR="000940F7" w:rsidRPr="00FB5B2E">
        <w:rPr>
          <w:rFonts w:ascii="Times New Roman" w:hAnsi="Times New Roman" w:cs="Times New Roman"/>
          <w:color w:val="222222"/>
          <w:lang w:val="vi-VN"/>
        </w:rPr>
        <w:t>ệ</w:t>
      </w:r>
      <w:r w:rsidR="000940F7" w:rsidRPr="00FB5B2E">
        <w:rPr>
          <w:rFonts w:asciiTheme="minorHAnsi" w:hAnsiTheme="minorHAnsi" w:cstheme="minorHAnsi"/>
          <w:color w:val="222222"/>
          <w:lang w:val="vi-VN"/>
        </w:rPr>
        <w:t>u qu</w:t>
      </w:r>
      <w:r w:rsidR="000940F7" w:rsidRPr="00FB5B2E">
        <w:rPr>
          <w:rFonts w:ascii="Times New Roman" w:hAnsi="Times New Roman" w:cs="Times New Roman"/>
          <w:color w:val="222222"/>
          <w:lang w:val="vi-VN"/>
        </w:rPr>
        <w:t>ả</w:t>
      </w:r>
      <w:r w:rsidR="000940F7" w:rsidRPr="00FB5B2E">
        <w:rPr>
          <w:rFonts w:asciiTheme="minorHAnsi" w:hAnsiTheme="minorHAnsi" w:cstheme="minorHAnsi"/>
          <w:color w:val="222222"/>
          <w:lang w:val="vi-VN"/>
        </w:rPr>
        <w:t xml:space="preserve"> c</w:t>
      </w:r>
      <w:r w:rsidR="000940F7" w:rsidRPr="00FB5B2E">
        <w:rPr>
          <w:rFonts w:ascii="Times New Roman" w:hAnsi="Times New Roman" w:cs="Times New Roman"/>
          <w:color w:val="222222"/>
          <w:lang w:val="vi-VN"/>
        </w:rPr>
        <w:t>ủ</w:t>
      </w:r>
      <w:r w:rsidR="000940F7" w:rsidRPr="00FB5B2E">
        <w:rPr>
          <w:rFonts w:asciiTheme="minorHAnsi" w:hAnsiTheme="minorHAnsi" w:cstheme="minorHAnsi"/>
          <w:color w:val="222222"/>
          <w:lang w:val="vi-VN"/>
        </w:rPr>
        <w:t>a vi</w:t>
      </w:r>
      <w:r w:rsidR="000940F7" w:rsidRPr="00FB5B2E">
        <w:rPr>
          <w:rFonts w:ascii="Times New Roman" w:hAnsi="Times New Roman" w:cs="Times New Roman"/>
          <w:color w:val="222222"/>
          <w:lang w:val="vi-VN"/>
        </w:rPr>
        <w:t>ệ</w:t>
      </w:r>
      <w:r w:rsidR="000940F7" w:rsidRPr="00FB5B2E">
        <w:rPr>
          <w:rFonts w:asciiTheme="minorHAnsi" w:hAnsiTheme="minorHAnsi" w:cstheme="minorHAnsi"/>
          <w:color w:val="222222"/>
          <w:lang w:val="vi-VN"/>
        </w:rPr>
        <w:t xml:space="preserve">c thu </w:t>
      </w:r>
      <w:r w:rsidR="000940F7" w:rsidRPr="00FB5B2E">
        <w:rPr>
          <w:rFonts w:ascii="Times New Roman" w:hAnsi="Times New Roman" w:cs="Times New Roman"/>
          <w:color w:val="222222"/>
          <w:lang w:val="vi-VN"/>
        </w:rPr>
        <w:t>đượ</w:t>
      </w:r>
      <w:r w:rsidR="000940F7" w:rsidRPr="00FB5B2E">
        <w:rPr>
          <w:rFonts w:asciiTheme="minorHAnsi" w:hAnsiTheme="minorHAnsi" w:cstheme="minorHAnsi"/>
          <w:color w:val="222222"/>
          <w:lang w:val="vi-VN"/>
        </w:rPr>
        <w:t>c PSP th</w:t>
      </w:r>
      <w:r w:rsidR="000940F7" w:rsidRPr="00FB5B2E">
        <w:rPr>
          <w:rFonts w:ascii="Times New Roman" w:hAnsi="Times New Roman" w:cs="Times New Roman"/>
          <w:color w:val="222222"/>
          <w:lang w:val="vi-VN"/>
        </w:rPr>
        <w:t>ô</w:t>
      </w:r>
      <w:r w:rsidR="000940F7" w:rsidRPr="00FB5B2E">
        <w:rPr>
          <w:rFonts w:asciiTheme="minorHAnsi" w:hAnsiTheme="minorHAnsi" w:cstheme="minorHAnsi"/>
          <w:color w:val="222222"/>
          <w:lang w:val="vi-VN"/>
        </w:rPr>
        <w:t xml:space="preserve"> cho ph</w:t>
      </w:r>
      <w:r w:rsidR="000940F7" w:rsidRPr="00FB5B2E">
        <w:rPr>
          <w:rFonts w:ascii="Times New Roman" w:hAnsi="Times New Roman" w:cs="Times New Roman"/>
          <w:color w:val="222222"/>
          <w:lang w:val="vi-VN"/>
        </w:rPr>
        <w:t>ươ</w:t>
      </w:r>
      <w:r w:rsidR="000940F7" w:rsidRPr="00FB5B2E">
        <w:rPr>
          <w:rFonts w:asciiTheme="minorHAnsi" w:hAnsiTheme="minorHAnsi" w:cstheme="minorHAnsi"/>
          <w:color w:val="222222"/>
          <w:lang w:val="vi-VN"/>
        </w:rPr>
        <w:t>ng ph</w:t>
      </w:r>
      <w:r w:rsidR="000940F7" w:rsidRPr="00FB5B2E">
        <w:rPr>
          <w:rFonts w:ascii="Times New Roman" w:hAnsi="Times New Roman" w:cs="Times New Roman"/>
          <w:color w:val="222222"/>
          <w:lang w:val="vi-VN"/>
        </w:rPr>
        <w:t>á</w:t>
      </w:r>
      <w:r w:rsidR="000940F7" w:rsidRPr="00FB5B2E">
        <w:rPr>
          <w:rFonts w:asciiTheme="minorHAnsi" w:hAnsiTheme="minorHAnsi" w:cstheme="minorHAnsi"/>
          <w:color w:val="222222"/>
          <w:lang w:val="vi-VN"/>
        </w:rPr>
        <w:t>p n</w:t>
      </w:r>
      <w:r w:rsidR="000940F7" w:rsidRPr="00FB5B2E">
        <w:rPr>
          <w:rFonts w:ascii="Times New Roman" w:hAnsi="Times New Roman" w:cs="Times New Roman"/>
          <w:color w:val="222222"/>
          <w:lang w:val="vi-VN"/>
        </w:rPr>
        <w:t>à</w:t>
      </w:r>
      <w:r w:rsidR="000940F7" w:rsidRPr="00FB5B2E">
        <w:rPr>
          <w:rFonts w:asciiTheme="minorHAnsi" w:hAnsiTheme="minorHAnsi" w:cstheme="minorHAnsi"/>
          <w:color w:val="222222"/>
          <w:lang w:val="vi-VN"/>
        </w:rPr>
        <w:t>y.</w:t>
      </w:r>
    </w:p>
    <w:p w14:paraId="7A321703" w14:textId="36B2856A" w:rsidR="00FB5B2E" w:rsidRPr="00FB5B2E" w:rsidRDefault="00FB5B2E" w:rsidP="00161508">
      <w:pPr>
        <w:pStyle w:val="Heading3"/>
        <w:rPr>
          <w:lang w:val="vi-VN"/>
        </w:rPr>
      </w:pPr>
      <w:r w:rsidRPr="00FB5B2E">
        <w:rPr>
          <w:lang w:val="vi-VN"/>
        </w:rPr>
        <w:t xml:space="preserve">Chiết xuất </w:t>
      </w:r>
      <w:r w:rsidRPr="00FB5B2E">
        <w:t>đóng băng- tan băng</w:t>
      </w:r>
    </w:p>
    <w:p w14:paraId="52EB24E3" w14:textId="77777777" w:rsidR="00161508" w:rsidRDefault="000940F7" w:rsidP="001615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color w:val="222222"/>
          <w:szCs w:val="20"/>
          <w:lang w:val="vi-VN"/>
        </w:rPr>
      </w:pPr>
      <w:r w:rsidRPr="00FB5B2E">
        <w:rPr>
          <w:color w:val="222222"/>
          <w:szCs w:val="20"/>
          <w:lang w:val="vi-VN"/>
        </w:rPr>
        <w:t xml:space="preserve"> Bột tảo Spirulina (40 g) được thêm vào 1,6 kg nước. Hỗn hợp </w:t>
      </w:r>
      <w:r w:rsidR="00FB5B2E">
        <w:rPr>
          <w:color w:val="222222"/>
          <w:szCs w:val="20"/>
          <w:lang w:val="vi-VN"/>
        </w:rPr>
        <w:t>này sau đó được đông lạnh ở - 4</w:t>
      </w:r>
      <w:r w:rsidRPr="00FB5B2E">
        <w:rPr>
          <w:color w:val="222222"/>
          <w:szCs w:val="20"/>
          <w:lang w:val="vi-VN"/>
        </w:rPr>
        <w:t>°</w:t>
      </w:r>
      <w:r w:rsidR="00FB5B2E">
        <w:rPr>
          <w:color w:val="222222"/>
          <w:szCs w:val="20"/>
          <w:lang w:val="vi-VN"/>
        </w:rPr>
        <w:t>C trong 1 giờ và tan chảy ở 30°</w:t>
      </w:r>
      <w:r w:rsidRPr="00FB5B2E">
        <w:rPr>
          <w:color w:val="222222"/>
          <w:szCs w:val="20"/>
          <w:lang w:val="vi-VN"/>
        </w:rPr>
        <w:t>C trong 1 giờ. Các bước thử nghiệm còn lại giống như các bước trong a. Đánh giá hiệu quả m</w:t>
      </w:r>
      <w:r w:rsidR="00161508">
        <w:rPr>
          <w:color w:val="222222"/>
          <w:szCs w:val="20"/>
          <w:lang w:val="vi-VN"/>
        </w:rPr>
        <w:t>ua lại PSP cho phương pháp này.</w:t>
      </w:r>
    </w:p>
    <w:p w14:paraId="08BFE65D" w14:textId="21F2FAC3" w:rsidR="00FB5B2E" w:rsidRPr="00161508" w:rsidRDefault="00FB5B2E" w:rsidP="001615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color w:val="222222"/>
          <w:szCs w:val="20"/>
          <w:lang w:val="vi-VN"/>
        </w:rPr>
      </w:pPr>
      <w:r w:rsidRPr="00FB5B2E">
        <w:rPr>
          <w:color w:val="222222"/>
          <w:lang w:val="vi-VN"/>
        </w:rPr>
        <w:t xml:space="preserve">Hiệu quả của việc khai </w:t>
      </w:r>
      <w:r w:rsidR="00161508">
        <w:rPr>
          <w:color w:val="222222"/>
          <w:lang w:val="vi-VN"/>
        </w:rPr>
        <w:t>thác PSP thô được tính như sau:</w:t>
      </w:r>
    </w:p>
    <w:p w14:paraId="44F53E99" w14:textId="77777777" w:rsidR="00FB5B2E" w:rsidRPr="00FB5B2E" w:rsidRDefault="00FB5B2E" w:rsidP="00FB5B2E">
      <w:pPr>
        <w:tabs>
          <w:tab w:val="left" w:pos="567"/>
        </w:tabs>
        <w:autoSpaceDE w:val="0"/>
        <w:autoSpaceDN w:val="0"/>
        <w:adjustRightInd w:val="0"/>
        <w:spacing w:line="360" w:lineRule="auto"/>
        <w:jc w:val="center"/>
        <w:rPr>
          <w:rFonts w:asciiTheme="minorHAnsi" w:eastAsiaTheme="minorEastAsia" w:hAnsiTheme="minorHAnsi" w:cstheme="minorHAnsi"/>
          <w:color w:val="000000"/>
          <w:lang w:val="vi-VN"/>
        </w:rPr>
      </w:pPr>
      <m:oMathPara>
        <m:oMath>
          <m:r>
            <w:rPr>
              <w:rFonts w:ascii="Cambria Math" w:hAnsi="Cambria Math" w:cstheme="minorHAnsi"/>
              <w:color w:val="000000"/>
              <w:lang w:val="vi-VN"/>
            </w:rPr>
            <m:t xml:space="preserve">E, %= </m:t>
          </m:r>
          <m:f>
            <m:fPr>
              <m:ctrlPr>
                <w:rPr>
                  <w:rFonts w:ascii="Cambria Math" w:hAnsi="Cambria Math" w:cstheme="minorHAnsi"/>
                  <w:i/>
                  <w:color w:val="000000"/>
                  <w:lang w:val="vi-VN"/>
                </w:rPr>
              </m:ctrlPr>
            </m:fPr>
            <m:num>
              <m:r>
                <w:rPr>
                  <w:rFonts w:ascii="Cambria Math" w:hAnsi="Cambria Math" w:cstheme="minorHAnsi"/>
                  <w:color w:val="000000"/>
                  <w:lang w:val="vi-VN"/>
                </w:rPr>
                <m:t>Trọng lượng khô PSP thô</m:t>
              </m:r>
            </m:num>
            <m:den>
              <m:r>
                <w:rPr>
                  <w:rFonts w:ascii="Cambria Math" w:hAnsi="Cambria Math" w:cstheme="minorHAnsi"/>
                  <w:color w:val="000000"/>
                  <w:lang w:val="vi-VN"/>
                </w:rPr>
                <m:t>Sinh khối trọng lượng khô</m:t>
              </m:r>
            </m:den>
          </m:f>
          <m:r>
            <w:rPr>
              <w:rFonts w:ascii="Cambria Math" w:hAnsi="Cambria Math" w:cstheme="minorHAnsi"/>
              <w:color w:val="000000"/>
              <w:lang w:val="vi-VN"/>
            </w:rPr>
            <m:t>×100 (1)</m:t>
          </m:r>
        </m:oMath>
      </m:oMathPara>
    </w:p>
    <w:p w14:paraId="176B6913" w14:textId="27CA36D7" w:rsidR="000940F7" w:rsidRDefault="00B958AF" w:rsidP="00161508">
      <w:pPr>
        <w:pStyle w:val="Heading2"/>
        <w:rPr>
          <w:lang w:val="en-US"/>
        </w:rPr>
      </w:pPr>
      <w:r>
        <w:rPr>
          <w:lang w:val="en-US"/>
        </w:rPr>
        <w:t>Tinh</w:t>
      </w:r>
      <w:r>
        <w:rPr>
          <w:lang w:val="vi-VN"/>
        </w:rPr>
        <w:t xml:space="preserve"> sạch</w:t>
      </w:r>
      <w:r w:rsidR="00161508">
        <w:rPr>
          <w:lang w:val="en-US"/>
        </w:rPr>
        <w:t xml:space="preserve"> và </w:t>
      </w:r>
      <w:r>
        <w:rPr>
          <w:lang w:val="en-US"/>
        </w:rPr>
        <w:t>loại</w:t>
      </w:r>
      <w:r w:rsidR="00161508">
        <w:rPr>
          <w:lang w:val="en-US"/>
        </w:rPr>
        <w:t xml:space="preserve"> màu PSP </w:t>
      </w:r>
    </w:p>
    <w:p w14:paraId="04240679" w14:textId="2FFAA5E2" w:rsidR="00161508" w:rsidRDefault="00161508" w:rsidP="00161508">
      <w:pPr>
        <w:pStyle w:val="HTMLPreformatted"/>
        <w:shd w:val="clear" w:color="auto" w:fill="FFFFFF" w:themeFill="background1"/>
        <w:tabs>
          <w:tab w:val="clear" w:pos="916"/>
          <w:tab w:val="left" w:pos="284"/>
        </w:tabs>
        <w:spacing w:before="60" w:after="60"/>
        <w:jc w:val="both"/>
        <w:rPr>
          <w:rFonts w:ascii="Times New Roman" w:hAnsi="Times New Roman" w:cs="Times New Roman"/>
          <w:color w:val="222222"/>
          <w:lang w:val="vi-VN"/>
        </w:rPr>
      </w:pPr>
      <w:r>
        <w:rPr>
          <w:rFonts w:ascii="Times New Roman" w:hAnsi="Times New Roman" w:cs="Times New Roman"/>
          <w:color w:val="222222"/>
          <w:lang w:val="vi-VN"/>
        </w:rPr>
        <w:tab/>
      </w:r>
      <w:r w:rsidRPr="00161508">
        <w:rPr>
          <w:rFonts w:ascii="Times New Roman" w:hAnsi="Times New Roman" w:cs="Times New Roman"/>
          <w:color w:val="222222"/>
          <w:lang w:val="vi-VN"/>
        </w:rPr>
        <w:t>PSP thô, sau khi thu được từ các phương pháp chiết xuất ở trên, đã được tinh chế và khử màu. Các bước thực hiện như sau:</w:t>
      </w:r>
    </w:p>
    <w:p w14:paraId="1A2124CA" w14:textId="4949DC04" w:rsidR="00161508" w:rsidRPr="00161508" w:rsidRDefault="00161508" w:rsidP="00161508">
      <w:pPr>
        <w:pStyle w:val="HTMLPreformatted"/>
        <w:shd w:val="clear" w:color="auto" w:fill="FFFFFF" w:themeFill="background1"/>
        <w:spacing w:before="60" w:after="60"/>
        <w:jc w:val="both"/>
        <w:rPr>
          <w:rFonts w:ascii="Times New Roman" w:hAnsi="Times New Roman" w:cs="Times New Roman"/>
          <w:color w:val="222222"/>
          <w:lang w:val="vi-VN"/>
        </w:rPr>
      </w:pPr>
      <w:r>
        <w:rPr>
          <w:rFonts w:ascii="Times New Roman" w:hAnsi="Times New Roman" w:cs="Times New Roman"/>
          <w:color w:val="222222"/>
        </w:rPr>
        <w:t xml:space="preserve">- </w:t>
      </w:r>
      <w:r w:rsidRPr="00161508">
        <w:rPr>
          <w:rFonts w:ascii="Times New Roman" w:hAnsi="Times New Roman" w:cs="Times New Roman"/>
          <w:color w:val="222222"/>
          <w:lang w:val="vi-VN"/>
        </w:rPr>
        <w:t>Hòa tan PSP thô trong nước cất cho đến khi hòa tan.</w:t>
      </w:r>
    </w:p>
    <w:p w14:paraId="048D157B" w14:textId="77777777" w:rsidR="00161508" w:rsidRPr="00161508" w:rsidRDefault="00161508" w:rsidP="00161508">
      <w:pPr>
        <w:pStyle w:val="HTMLPreformatted"/>
        <w:shd w:val="clear" w:color="auto" w:fill="FFFFFF" w:themeFill="background1"/>
        <w:spacing w:before="60" w:after="60"/>
        <w:jc w:val="both"/>
        <w:rPr>
          <w:rFonts w:ascii="Times New Roman" w:hAnsi="Times New Roman" w:cs="Times New Roman"/>
          <w:color w:val="222222"/>
          <w:lang w:val="vi-VN"/>
        </w:rPr>
      </w:pPr>
      <w:r w:rsidRPr="00161508">
        <w:rPr>
          <w:rFonts w:ascii="Times New Roman" w:hAnsi="Times New Roman" w:cs="Times New Roman"/>
          <w:color w:val="222222"/>
          <w:lang w:val="vi-VN"/>
        </w:rPr>
        <w:t>- Điều chỉnh pH đến 7,0 bằng dung dịch HCl 1M hoặc NaOH 1M.</w:t>
      </w:r>
    </w:p>
    <w:p w14:paraId="337DB6B9" w14:textId="7F1C25F6" w:rsidR="00161508" w:rsidRPr="00161508" w:rsidRDefault="00161508" w:rsidP="00161508">
      <w:pPr>
        <w:pStyle w:val="HTMLPreformatted"/>
        <w:shd w:val="clear" w:color="auto" w:fill="FFFFFF" w:themeFill="background1"/>
        <w:spacing w:before="60" w:after="60"/>
        <w:jc w:val="both"/>
        <w:rPr>
          <w:rFonts w:ascii="Times New Roman" w:hAnsi="Times New Roman" w:cs="Times New Roman"/>
          <w:color w:val="222222"/>
          <w:lang w:val="vi-VN"/>
        </w:rPr>
      </w:pPr>
      <w:r w:rsidRPr="00161508">
        <w:rPr>
          <w:rFonts w:ascii="Times New Roman" w:hAnsi="Times New Roman" w:cs="Times New Roman"/>
          <w:color w:val="222222"/>
          <w:lang w:val="vi-VN"/>
        </w:rPr>
        <w:t xml:space="preserve">- Thêm </w:t>
      </w:r>
      <w:r>
        <w:rPr>
          <w:rFonts w:ascii="Times New Roman" w:hAnsi="Times New Roman" w:cs="Times New Roman"/>
          <w:color w:val="222222"/>
          <w:lang w:val="vi-VN"/>
        </w:rPr>
        <w:t>3% papain vào hỗn hợp và ủ ở 50°</w:t>
      </w:r>
      <w:r w:rsidRPr="00161508">
        <w:rPr>
          <w:rFonts w:ascii="Times New Roman" w:hAnsi="Times New Roman" w:cs="Times New Roman"/>
          <w:color w:val="222222"/>
          <w:lang w:val="vi-VN"/>
        </w:rPr>
        <w:t>C trong 2,5 giờ.</w:t>
      </w:r>
    </w:p>
    <w:p w14:paraId="78D7A308" w14:textId="77777777" w:rsidR="00161508" w:rsidRPr="00161508" w:rsidRDefault="00161508" w:rsidP="00161508">
      <w:pPr>
        <w:pStyle w:val="HTMLPreformatted"/>
        <w:shd w:val="clear" w:color="auto" w:fill="FFFFFF" w:themeFill="background1"/>
        <w:spacing w:before="60" w:after="60"/>
        <w:jc w:val="both"/>
        <w:rPr>
          <w:rFonts w:ascii="Times New Roman" w:hAnsi="Times New Roman" w:cs="Times New Roman"/>
          <w:color w:val="222222"/>
          <w:lang w:val="vi-VN"/>
        </w:rPr>
      </w:pPr>
      <w:r w:rsidRPr="00161508">
        <w:rPr>
          <w:rFonts w:ascii="Times New Roman" w:hAnsi="Times New Roman" w:cs="Times New Roman"/>
          <w:color w:val="222222"/>
          <w:lang w:val="vi-VN"/>
        </w:rPr>
        <w:t>- Thêm 5% TCA và đun sôi để làm bất hoạt enzyme.</w:t>
      </w:r>
    </w:p>
    <w:p w14:paraId="03966338" w14:textId="137D9D18" w:rsidR="00161508" w:rsidRPr="00161508" w:rsidRDefault="00161508" w:rsidP="00161508">
      <w:pPr>
        <w:pStyle w:val="HTMLPreformatted"/>
        <w:shd w:val="clear" w:color="auto" w:fill="FFFFFF" w:themeFill="background1"/>
        <w:spacing w:before="60" w:after="60"/>
        <w:jc w:val="both"/>
        <w:rPr>
          <w:rFonts w:ascii="Times New Roman" w:hAnsi="Times New Roman" w:cs="Times New Roman"/>
          <w:color w:val="222222"/>
        </w:rPr>
      </w:pPr>
      <w:r w:rsidRPr="00161508">
        <w:rPr>
          <w:rFonts w:ascii="Times New Roman" w:hAnsi="Times New Roman" w:cs="Times New Roman"/>
          <w:color w:val="222222"/>
          <w:lang w:val="vi-VN"/>
        </w:rPr>
        <w:t>- Để hỗn hợp trong tủ lạnh</w:t>
      </w:r>
      <w:r>
        <w:rPr>
          <w:rFonts w:ascii="Times New Roman" w:hAnsi="Times New Roman" w:cs="Times New Roman"/>
          <w:color w:val="222222"/>
          <w:lang w:val="vi-VN"/>
        </w:rPr>
        <w:t xml:space="preserve"> 4</w:t>
      </w:r>
      <w:r w:rsidRPr="00161508">
        <w:rPr>
          <w:color w:val="000000"/>
          <w:vertAlign w:val="superscript"/>
        </w:rPr>
        <w:t>o</w:t>
      </w:r>
      <w:r w:rsidRPr="00161508">
        <w:rPr>
          <w:color w:val="000000"/>
        </w:rPr>
        <w:t>C</w:t>
      </w:r>
      <w:r w:rsidRPr="00161508">
        <w:rPr>
          <w:rFonts w:ascii="Times New Roman" w:hAnsi="Times New Roman" w:cs="Times New Roman"/>
          <w:color w:val="222222"/>
          <w:lang w:val="vi-VN"/>
        </w:rPr>
        <w:t xml:space="preserve"> qua đêm.</w:t>
      </w:r>
    </w:p>
    <w:p w14:paraId="3B6911D1" w14:textId="77777777" w:rsidR="00161508" w:rsidRPr="00161508" w:rsidRDefault="00161508" w:rsidP="00161508">
      <w:pPr>
        <w:pStyle w:val="HTMLPreformatted"/>
        <w:spacing w:before="60" w:after="60"/>
        <w:jc w:val="both"/>
        <w:rPr>
          <w:rFonts w:ascii="Times New Roman" w:hAnsi="Times New Roman" w:cs="Times New Roman"/>
          <w:color w:val="222222"/>
          <w:shd w:val="clear" w:color="auto" w:fill="FFFFFF" w:themeFill="background1"/>
        </w:rPr>
      </w:pPr>
      <w:r w:rsidRPr="00161508">
        <w:rPr>
          <w:rFonts w:ascii="Times New Roman" w:hAnsi="Times New Roman" w:cs="Times New Roman"/>
          <w:color w:val="222222"/>
          <w:shd w:val="clear" w:color="auto" w:fill="FFFFFF" w:themeFill="background1"/>
        </w:rPr>
        <w:t xml:space="preserve">- Ly tâm hỗn hợp để </w:t>
      </w:r>
      <w:proofErr w:type="gramStart"/>
      <w:r w:rsidRPr="00161508">
        <w:rPr>
          <w:rFonts w:ascii="Times New Roman" w:hAnsi="Times New Roman" w:cs="Times New Roman"/>
          <w:color w:val="222222"/>
          <w:shd w:val="clear" w:color="auto" w:fill="FFFFFF" w:themeFill="background1"/>
        </w:rPr>
        <w:t>thu</w:t>
      </w:r>
      <w:proofErr w:type="gramEnd"/>
      <w:r w:rsidRPr="00161508">
        <w:rPr>
          <w:rFonts w:ascii="Times New Roman" w:hAnsi="Times New Roman" w:cs="Times New Roman"/>
          <w:color w:val="222222"/>
          <w:shd w:val="clear" w:color="auto" w:fill="FFFFFF" w:themeFill="background1"/>
        </w:rPr>
        <w:t xml:space="preserve"> phần nổi phía trên.</w:t>
      </w:r>
    </w:p>
    <w:p w14:paraId="48DD5ACA" w14:textId="342B2A3D" w:rsidR="00161508" w:rsidRPr="00161508" w:rsidRDefault="00161508" w:rsidP="00161508">
      <w:pPr>
        <w:pStyle w:val="HTMLPreformatted"/>
        <w:spacing w:before="60" w:after="60"/>
        <w:jc w:val="both"/>
        <w:rPr>
          <w:rFonts w:ascii="Times New Roman" w:hAnsi="Times New Roman" w:cs="Times New Roman"/>
          <w:color w:val="222222"/>
          <w:shd w:val="clear" w:color="auto" w:fill="FFFFFF" w:themeFill="background1"/>
        </w:rPr>
      </w:pPr>
      <w:proofErr w:type="gramStart"/>
      <w:r w:rsidRPr="00161508">
        <w:rPr>
          <w:rFonts w:ascii="Times New Roman" w:hAnsi="Times New Roman" w:cs="Times New Roman"/>
          <w:color w:val="222222"/>
          <w:shd w:val="clear" w:color="auto" w:fill="FFFFFF" w:themeFill="background1"/>
        </w:rPr>
        <w:t>- Thêm</w:t>
      </w:r>
      <w:proofErr w:type="gramEnd"/>
      <w:r w:rsidRPr="00161508">
        <w:rPr>
          <w:rFonts w:ascii="Times New Roman" w:hAnsi="Times New Roman" w:cs="Times New Roman"/>
          <w:color w:val="222222"/>
          <w:shd w:val="clear" w:color="auto" w:fill="FFFFFF" w:themeFill="background1"/>
        </w:rPr>
        <w:t xml:space="preserve"> dung dịch TCA 5</w:t>
      </w:r>
      <w:r>
        <w:rPr>
          <w:rFonts w:ascii="Times New Roman" w:hAnsi="Times New Roman" w:cs="Times New Roman"/>
          <w:color w:val="222222"/>
          <w:shd w:val="clear" w:color="auto" w:fill="FFFFFF" w:themeFill="background1"/>
        </w:rPr>
        <w:t>% và để qua đêm trong tủ lạnh 4°</w:t>
      </w:r>
      <w:r w:rsidRPr="00161508">
        <w:rPr>
          <w:rFonts w:ascii="Times New Roman" w:hAnsi="Times New Roman" w:cs="Times New Roman"/>
          <w:color w:val="222222"/>
          <w:shd w:val="clear" w:color="auto" w:fill="FFFFFF" w:themeFill="background1"/>
        </w:rPr>
        <w:t xml:space="preserve">C. </w:t>
      </w:r>
    </w:p>
    <w:p w14:paraId="6EF0C561" w14:textId="3C337C7C" w:rsidR="00161508" w:rsidRPr="00161508" w:rsidRDefault="00161508" w:rsidP="00161508">
      <w:pPr>
        <w:pStyle w:val="HTMLPreformatted"/>
        <w:spacing w:before="60" w:after="60"/>
        <w:jc w:val="both"/>
        <w:rPr>
          <w:rFonts w:ascii="Times New Roman" w:hAnsi="Times New Roman" w:cs="Times New Roman"/>
          <w:color w:val="222222"/>
          <w:shd w:val="clear" w:color="auto" w:fill="FFFFFF" w:themeFill="background1"/>
        </w:rPr>
      </w:pPr>
      <w:r w:rsidRPr="00161508">
        <w:rPr>
          <w:rFonts w:ascii="Times New Roman" w:hAnsi="Times New Roman" w:cs="Times New Roman"/>
          <w:color w:val="222222"/>
          <w:shd w:val="clear" w:color="auto" w:fill="FFFFFF" w:themeFill="background1"/>
        </w:rPr>
        <w:t>- Dung dịch PSP chi</w:t>
      </w:r>
      <w:r>
        <w:rPr>
          <w:rFonts w:ascii="Times New Roman" w:hAnsi="Times New Roman" w:cs="Times New Roman"/>
          <w:color w:val="222222"/>
          <w:shd w:val="clear" w:color="auto" w:fill="FFFFFF" w:themeFill="background1"/>
        </w:rPr>
        <w:t>ết xuất protein được giữ ở 55°</w:t>
      </w:r>
      <w:r w:rsidRPr="00161508">
        <w:rPr>
          <w:rFonts w:ascii="Times New Roman" w:hAnsi="Times New Roman" w:cs="Times New Roman"/>
          <w:color w:val="222222"/>
          <w:shd w:val="clear" w:color="auto" w:fill="FFFFFF" w:themeFill="background1"/>
        </w:rPr>
        <w:t xml:space="preserve">C </w:t>
      </w:r>
    </w:p>
    <w:p w14:paraId="25D11DD0" w14:textId="77777777" w:rsidR="00161508" w:rsidRPr="00161508" w:rsidRDefault="00161508" w:rsidP="00161508">
      <w:pPr>
        <w:pStyle w:val="HTMLPreformatted"/>
        <w:spacing w:before="60" w:after="60"/>
        <w:jc w:val="both"/>
        <w:rPr>
          <w:rFonts w:ascii="Times New Roman" w:hAnsi="Times New Roman" w:cs="Times New Roman"/>
          <w:color w:val="222222"/>
          <w:shd w:val="clear" w:color="auto" w:fill="FFFFFF" w:themeFill="background1"/>
        </w:rPr>
      </w:pPr>
      <w:r w:rsidRPr="00161508">
        <w:rPr>
          <w:rFonts w:ascii="Times New Roman" w:hAnsi="Times New Roman" w:cs="Times New Roman"/>
          <w:color w:val="222222"/>
          <w:shd w:val="clear" w:color="auto" w:fill="FFFFFF" w:themeFill="background1"/>
        </w:rPr>
        <w:t>- Điều chỉnh pH đến 8</w:t>
      </w:r>
      <w:proofErr w:type="gramStart"/>
      <w:r w:rsidRPr="00161508">
        <w:rPr>
          <w:rFonts w:ascii="Times New Roman" w:hAnsi="Times New Roman" w:cs="Times New Roman"/>
          <w:color w:val="222222"/>
          <w:shd w:val="clear" w:color="auto" w:fill="FFFFFF" w:themeFill="background1"/>
        </w:rPr>
        <w:t>,0</w:t>
      </w:r>
      <w:proofErr w:type="gramEnd"/>
      <w:r w:rsidRPr="00161508">
        <w:rPr>
          <w:rFonts w:ascii="Times New Roman" w:hAnsi="Times New Roman" w:cs="Times New Roman"/>
          <w:color w:val="222222"/>
          <w:shd w:val="clear" w:color="auto" w:fill="FFFFFF" w:themeFill="background1"/>
        </w:rPr>
        <w:t xml:space="preserve"> bằng dung dịch amoniac đậm đặc. </w:t>
      </w:r>
    </w:p>
    <w:p w14:paraId="62718CE7" w14:textId="77777777" w:rsidR="00161508" w:rsidRPr="00161508" w:rsidRDefault="00161508" w:rsidP="00161508">
      <w:pPr>
        <w:pStyle w:val="HTMLPreformatted"/>
        <w:spacing w:before="60" w:after="60"/>
        <w:jc w:val="both"/>
        <w:rPr>
          <w:rFonts w:ascii="Times New Roman" w:hAnsi="Times New Roman" w:cs="Times New Roman"/>
          <w:color w:val="222222"/>
          <w:shd w:val="clear" w:color="auto" w:fill="FFFFFF" w:themeFill="background1"/>
        </w:rPr>
      </w:pPr>
      <w:r w:rsidRPr="00161508">
        <w:rPr>
          <w:rFonts w:ascii="Times New Roman" w:hAnsi="Times New Roman" w:cs="Times New Roman"/>
          <w:color w:val="222222"/>
          <w:shd w:val="clear" w:color="auto" w:fill="FFFFFF" w:themeFill="background1"/>
        </w:rPr>
        <w:t xml:space="preserve">- Thêm 30% dung dịch hydro peroxide và để nó ổn định trong 2 giờ. </w:t>
      </w:r>
    </w:p>
    <w:p w14:paraId="62E2B17D" w14:textId="7F4CF8DA" w:rsidR="00161508" w:rsidRDefault="00161508" w:rsidP="00161508">
      <w:pPr>
        <w:pStyle w:val="HTMLPreformatted"/>
        <w:shd w:val="clear" w:color="auto" w:fill="FFFFFF" w:themeFill="background1"/>
        <w:tabs>
          <w:tab w:val="clear" w:pos="916"/>
          <w:tab w:val="left" w:pos="284"/>
        </w:tabs>
        <w:spacing w:before="60" w:after="60"/>
        <w:jc w:val="both"/>
        <w:rPr>
          <w:rFonts w:ascii="Times New Roman" w:hAnsi="Times New Roman" w:cs="Times New Roman"/>
          <w:color w:val="222222"/>
          <w:shd w:val="clear" w:color="auto" w:fill="FFFFFF" w:themeFill="background1"/>
        </w:rPr>
      </w:pPr>
      <w:r w:rsidRPr="00161508">
        <w:rPr>
          <w:rFonts w:ascii="Times New Roman" w:hAnsi="Times New Roman" w:cs="Times New Roman"/>
          <w:color w:val="222222"/>
          <w:shd w:val="clear" w:color="auto" w:fill="FFFFFF" w:themeFill="background1"/>
        </w:rPr>
        <w:t>- Thêm 95</w:t>
      </w:r>
      <w:r>
        <w:rPr>
          <w:rFonts w:ascii="Times New Roman" w:hAnsi="Times New Roman" w:cs="Times New Roman"/>
          <w:color w:val="222222"/>
          <w:shd w:val="clear" w:color="auto" w:fill="FFFFFF" w:themeFill="background1"/>
        </w:rPr>
        <w:t>% nồng độ ethanol qua đêm ở 4°</w:t>
      </w:r>
      <w:r w:rsidRPr="00161508">
        <w:rPr>
          <w:rFonts w:ascii="Times New Roman" w:hAnsi="Times New Roman" w:cs="Times New Roman"/>
          <w:color w:val="222222"/>
          <w:shd w:val="clear" w:color="auto" w:fill="FFFFFF" w:themeFill="background1"/>
        </w:rPr>
        <w:t xml:space="preserve">C để </w:t>
      </w:r>
      <w:proofErr w:type="gramStart"/>
      <w:r w:rsidRPr="00161508">
        <w:rPr>
          <w:rFonts w:ascii="Times New Roman" w:hAnsi="Times New Roman" w:cs="Times New Roman"/>
          <w:color w:val="222222"/>
          <w:shd w:val="clear" w:color="auto" w:fill="FFFFFF" w:themeFill="background1"/>
        </w:rPr>
        <w:t>thu</w:t>
      </w:r>
      <w:proofErr w:type="gramEnd"/>
      <w:r w:rsidRPr="00161508">
        <w:rPr>
          <w:rFonts w:ascii="Times New Roman" w:hAnsi="Times New Roman" w:cs="Times New Roman"/>
          <w:color w:val="222222"/>
          <w:shd w:val="clear" w:color="auto" w:fill="FFFFFF" w:themeFill="background1"/>
        </w:rPr>
        <w:t xml:space="preserve"> được kết tủa. Kết tủa được hòa tan trong nước cất và kết tủa lại với 95% Ethanol, bước này được thực hiện 3 lần. </w:t>
      </w:r>
      <w:proofErr w:type="gramStart"/>
      <w:r w:rsidRPr="00161508">
        <w:rPr>
          <w:rFonts w:ascii="Times New Roman" w:hAnsi="Times New Roman" w:cs="Times New Roman"/>
          <w:color w:val="222222"/>
          <w:shd w:val="clear" w:color="auto" w:fill="FFFFFF" w:themeFill="background1"/>
        </w:rPr>
        <w:t>Kết tủa cuối cùng được rửa bằng etanol khan, acetone và ether và sau đó sấy khô.</w:t>
      </w:r>
      <w:proofErr w:type="gramEnd"/>
      <w:r w:rsidRPr="00161508">
        <w:rPr>
          <w:rFonts w:ascii="Times New Roman" w:hAnsi="Times New Roman" w:cs="Times New Roman"/>
          <w:color w:val="222222"/>
          <w:shd w:val="clear" w:color="auto" w:fill="FFFFFF" w:themeFill="background1"/>
        </w:rPr>
        <w:t xml:space="preserve"> </w:t>
      </w:r>
      <w:proofErr w:type="gramStart"/>
      <w:r w:rsidRPr="00161508">
        <w:rPr>
          <w:rFonts w:ascii="Times New Roman" w:hAnsi="Times New Roman" w:cs="Times New Roman"/>
          <w:color w:val="222222"/>
          <w:shd w:val="clear" w:color="auto" w:fill="FFFFFF" w:themeFill="background1"/>
        </w:rPr>
        <w:t>Mẫu khô sau đó đư</w:t>
      </w:r>
      <w:r>
        <w:rPr>
          <w:rFonts w:ascii="Times New Roman" w:hAnsi="Times New Roman" w:cs="Times New Roman"/>
          <w:color w:val="222222"/>
          <w:shd w:val="clear" w:color="auto" w:fill="FFFFFF" w:themeFill="background1"/>
        </w:rPr>
        <w:t>ợc bảo quản trong tủ đông ở -20°</w:t>
      </w:r>
      <w:r w:rsidRPr="00161508">
        <w:rPr>
          <w:rFonts w:ascii="Times New Roman" w:hAnsi="Times New Roman" w:cs="Times New Roman"/>
          <w:color w:val="222222"/>
          <w:shd w:val="clear" w:color="auto" w:fill="FFFFFF" w:themeFill="background1"/>
        </w:rPr>
        <w:t>C để phân tích thêm.</w:t>
      </w:r>
      <w:proofErr w:type="gramEnd"/>
    </w:p>
    <w:p w14:paraId="46F3BDB4" w14:textId="236759BF" w:rsidR="00161508" w:rsidRDefault="00161508" w:rsidP="00161508">
      <w:pPr>
        <w:pStyle w:val="Heading2"/>
        <w:rPr>
          <w:lang w:val="en-US"/>
        </w:rPr>
      </w:pPr>
      <w:r>
        <w:rPr>
          <w:lang w:val="en-US"/>
        </w:rPr>
        <w:t>Tổng lượng đường, tổng số xét nghiệm protein</w:t>
      </w:r>
    </w:p>
    <w:p w14:paraId="633A4BA3" w14:textId="1344D96B" w:rsidR="00161508" w:rsidRDefault="00161508" w:rsidP="00161508">
      <w:pPr>
        <w:pStyle w:val="HTMLPreformatted"/>
        <w:shd w:val="clear" w:color="auto" w:fill="FFFFFF" w:themeFill="background1"/>
        <w:tabs>
          <w:tab w:val="left" w:pos="284"/>
        </w:tabs>
        <w:spacing w:before="60" w:after="60"/>
        <w:jc w:val="both"/>
        <w:rPr>
          <w:rFonts w:ascii="Times New Roman" w:hAnsi="Times New Roman" w:cs="Times New Roman"/>
          <w:color w:val="222222"/>
          <w:lang w:val="vi-VN"/>
        </w:rPr>
      </w:pPr>
      <w:r>
        <w:rPr>
          <w:rFonts w:ascii="Times New Roman" w:hAnsi="Times New Roman" w:cs="Times New Roman"/>
          <w:color w:val="222222"/>
          <w:lang w:val="vi-VN"/>
        </w:rPr>
        <w:tab/>
      </w:r>
      <w:r w:rsidRPr="00161508">
        <w:rPr>
          <w:rFonts w:ascii="Times New Roman" w:hAnsi="Times New Roman" w:cs="Times New Roman"/>
          <w:color w:val="222222"/>
          <w:lang w:val="vi-VN"/>
        </w:rPr>
        <w:t>Để xác định tổng lượng carbohydrate của PSP tinh khiết, phương pháp Dubois được xuất bản năm 1956 đã được sử dụng (Dubois et., 1956). Tổng số protein trong S.pirulina được súc tích bằng phương pháp Bradford (Bradford, 1976).</w:t>
      </w:r>
    </w:p>
    <w:p w14:paraId="53559086" w14:textId="78C19F0C" w:rsidR="00161508" w:rsidRDefault="00161508" w:rsidP="00161508">
      <w:pPr>
        <w:pStyle w:val="Heading2"/>
        <w:rPr>
          <w:lang w:val="en-US"/>
        </w:rPr>
      </w:pPr>
      <w:r>
        <w:rPr>
          <w:lang w:val="en-US"/>
        </w:rPr>
        <w:t>Xét nghiệm DPPH</w:t>
      </w:r>
    </w:p>
    <w:p w14:paraId="04AB1767" w14:textId="457B8396" w:rsidR="00161508" w:rsidRDefault="00161508" w:rsidP="00161508">
      <w:pPr>
        <w:pStyle w:val="HTMLPreformatted"/>
        <w:shd w:val="clear" w:color="auto" w:fill="FFFFFF" w:themeFill="background1"/>
        <w:tabs>
          <w:tab w:val="left" w:pos="284"/>
        </w:tabs>
        <w:spacing w:before="60" w:after="60"/>
        <w:jc w:val="both"/>
        <w:rPr>
          <w:rFonts w:ascii="Times New Roman" w:hAnsi="Times New Roman" w:cs="Times New Roman"/>
          <w:color w:val="222222"/>
          <w:lang w:val="vi-VN"/>
        </w:rPr>
      </w:pPr>
      <w:r>
        <w:rPr>
          <w:rFonts w:ascii="Times New Roman" w:hAnsi="Times New Roman" w:cs="Times New Roman"/>
          <w:color w:val="222222"/>
          <w:lang w:val="vi-VN"/>
        </w:rPr>
        <w:tab/>
      </w:r>
      <w:r w:rsidRPr="00161508">
        <w:rPr>
          <w:rFonts w:ascii="Times New Roman" w:hAnsi="Times New Roman" w:cs="Times New Roman"/>
          <w:color w:val="222222"/>
          <w:lang w:val="vi-VN"/>
        </w:rPr>
        <w:t>Dung dịch 3 ml DPPH 0,1mM với metanol đã được thêm vào 1 ml dung dịch PSP với nồng độ được chuẩn bị trong khoảng 780 - 24 Miếngg mL-1 và sau đó được ủ trong nhiệt độ phòng trong 30 phút. Hoạt tính quét gốc tự do của từng mẫu được xác định bằng cách so sánh độ hấp thụ của nó với độ trắng của etanol (etanol). Trong khi đó, axit ascobic được sử dụng làm chất chuẩn. Khả năng quét gốc tự do DPPH được ghi lại bằng phương trình sau:</w:t>
      </w:r>
    </w:p>
    <w:p w14:paraId="2E73EFAE" w14:textId="77777777" w:rsidR="00161508" w:rsidRDefault="00161508" w:rsidP="00161508">
      <w:pPr>
        <w:pStyle w:val="HTMLPreformatted"/>
        <w:shd w:val="clear" w:color="auto" w:fill="FFFFFF" w:themeFill="background1"/>
        <w:tabs>
          <w:tab w:val="left" w:pos="284"/>
        </w:tabs>
        <w:spacing w:before="60" w:after="60"/>
        <w:jc w:val="both"/>
        <w:rPr>
          <w:rFonts w:ascii="Times New Roman" w:hAnsi="Times New Roman" w:cs="Times New Roman"/>
          <w:color w:val="222222"/>
          <w:lang w:val="vi-VN"/>
        </w:rPr>
      </w:pPr>
    </w:p>
    <w:p w14:paraId="30BEA60D" w14:textId="3E376D7F" w:rsidR="00161508" w:rsidRPr="00161508" w:rsidRDefault="00161508" w:rsidP="00161508">
      <w:pPr>
        <w:pStyle w:val="HTMLPreformatted"/>
        <w:shd w:val="clear" w:color="auto" w:fill="FFFFFF" w:themeFill="background1"/>
        <w:spacing w:before="60" w:after="60"/>
        <w:jc w:val="both"/>
        <w:rPr>
          <w:rFonts w:ascii="Times New Roman" w:hAnsi="Times New Roman" w:cs="Times New Roman"/>
          <w:color w:val="000000"/>
          <w:lang w:val="vi-VN"/>
        </w:rPr>
      </w:pPr>
      <m:oMathPara>
        <m:oMath>
          <m:r>
            <w:rPr>
              <w:rFonts w:ascii="Cambria Math" w:hAnsi="Cambria Math"/>
              <w:color w:val="000000"/>
              <w:lang w:val="vi-VN"/>
            </w:rPr>
            <m:t>DPPH scavenging act</m:t>
          </m:r>
          <m:r>
            <w:rPr>
              <w:rFonts w:ascii="Cambria Math" w:hAnsi="Cambria Math"/>
              <w:color w:val="000000"/>
              <w:lang w:val="vi-VN"/>
            </w:rPr>
            <m:t xml:space="preserve">ivity </m:t>
          </m:r>
          <m:d>
            <m:dPr>
              <m:ctrlPr>
                <w:rPr>
                  <w:rFonts w:ascii="Cambria Math" w:hAnsi="Cambria Math"/>
                  <w:i/>
                  <w:color w:val="000000"/>
                  <w:lang w:val="vi-VN"/>
                </w:rPr>
              </m:ctrlPr>
            </m:dPr>
            <m:e>
              <m:r>
                <w:rPr>
                  <w:rFonts w:ascii="Cambria Math" w:hAnsi="Cambria Math"/>
                  <w:color w:val="000000"/>
                  <w:lang w:val="vi-VN"/>
                </w:rPr>
                <m:t>%</m:t>
              </m:r>
            </m:e>
          </m:d>
          <m:r>
            <w:rPr>
              <w:rFonts w:ascii="Cambria Math" w:hAnsi="Cambria Math"/>
              <w:color w:val="000000"/>
              <w:lang w:val="vi-VN"/>
            </w:rPr>
            <m:t>=</m:t>
          </m:r>
          <m:d>
            <m:dPr>
              <m:ctrlPr>
                <w:rPr>
                  <w:rFonts w:ascii="Cambria Math" w:hAnsi="Cambria Math"/>
                  <w:i/>
                  <w:color w:val="000000"/>
                  <w:lang w:val="vi-VN"/>
                </w:rPr>
              </m:ctrlPr>
            </m:dPr>
            <m:e>
              <m:r>
                <w:rPr>
                  <w:rFonts w:ascii="Cambria Math" w:hAnsi="Cambria Math"/>
                  <w:color w:val="000000"/>
                  <w:lang w:val="vi-VN"/>
                </w:rPr>
                <m:t>1-</m:t>
              </m:r>
              <m:f>
                <m:fPr>
                  <m:ctrlPr>
                    <w:rPr>
                      <w:rFonts w:ascii="Cambria Math" w:hAnsi="Cambria Math"/>
                      <w:i/>
                      <w:color w:val="000000"/>
                      <w:lang w:val="vi-VN"/>
                    </w:rPr>
                  </m:ctrlPr>
                </m:fPr>
                <m:num>
                  <m:sSub>
                    <m:sSubPr>
                      <m:ctrlPr>
                        <w:rPr>
                          <w:rFonts w:ascii="Cambria Math" w:hAnsi="Cambria Math"/>
                          <w:i/>
                          <w:color w:val="000000"/>
                          <w:lang w:val="vi-VN"/>
                        </w:rPr>
                      </m:ctrlPr>
                    </m:sSubPr>
                    <m:e>
                      <m:r>
                        <w:rPr>
                          <w:rFonts w:ascii="Cambria Math" w:hAnsi="Cambria Math"/>
                          <w:color w:val="000000"/>
                          <w:lang w:val="vi-VN"/>
                        </w:rPr>
                        <m:t>A</m:t>
                      </m:r>
                    </m:e>
                    <m:sub>
                      <m:r>
                        <w:rPr>
                          <w:rFonts w:ascii="Cambria Math" w:hAnsi="Cambria Math"/>
                          <w:color w:val="000000"/>
                          <w:lang w:val="vi-VN"/>
                        </w:rPr>
                        <m:t>t</m:t>
                      </m:r>
                    </m:sub>
                  </m:sSub>
                </m:num>
                <m:den>
                  <m:sSub>
                    <m:sSubPr>
                      <m:ctrlPr>
                        <w:rPr>
                          <w:rFonts w:ascii="Cambria Math" w:hAnsi="Cambria Math"/>
                          <w:i/>
                          <w:color w:val="000000"/>
                          <w:lang w:val="vi-VN"/>
                        </w:rPr>
                      </m:ctrlPr>
                    </m:sSubPr>
                    <m:e>
                      <m:r>
                        <w:rPr>
                          <w:rFonts w:ascii="Cambria Math" w:hAnsi="Cambria Math"/>
                          <w:color w:val="000000"/>
                          <w:lang w:val="vi-VN"/>
                        </w:rPr>
                        <m:t>A</m:t>
                      </m:r>
                    </m:e>
                    <m:sub>
                      <m:r>
                        <w:rPr>
                          <w:rFonts w:ascii="Cambria Math" w:hAnsi="Cambria Math"/>
                          <w:color w:val="000000"/>
                          <w:lang w:val="vi-VN"/>
                        </w:rPr>
                        <m:t>c</m:t>
                      </m:r>
                    </m:sub>
                  </m:sSub>
                </m:den>
              </m:f>
            </m:e>
          </m:d>
          <m:r>
            <w:rPr>
              <w:rFonts w:ascii="Cambria Math" w:hAnsi="Cambria Math"/>
              <w:color w:val="000000"/>
              <w:lang w:val="vi-VN"/>
            </w:rPr>
            <m:t>×100 (2)</m:t>
          </m:r>
        </m:oMath>
      </m:oMathPara>
    </w:p>
    <w:p w14:paraId="4636A7F8" w14:textId="77777777" w:rsidR="00161508" w:rsidRDefault="00161508" w:rsidP="00161508">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222222"/>
          <w:szCs w:val="20"/>
          <w:lang w:val="vi-VN"/>
        </w:rPr>
      </w:pPr>
      <w:r w:rsidRPr="00161508">
        <w:rPr>
          <w:color w:val="222222"/>
          <w:szCs w:val="20"/>
          <w:lang w:val="vi-VN"/>
        </w:rPr>
        <w:t>Trong đó Ac là độ hấp thụ của đối chứng và At là độ hấp thụ của mẫu thử (Kedare &amp; Singh, 2011; Rehakova et al., 2008)</w:t>
      </w:r>
    </w:p>
    <w:p w14:paraId="018AE163" w14:textId="5F8DCABA" w:rsidR="00161508" w:rsidRDefault="00161508" w:rsidP="00161508">
      <w:pPr>
        <w:pStyle w:val="Heading2"/>
        <w:rPr>
          <w:lang w:val="en-US"/>
        </w:rPr>
      </w:pPr>
      <w:r>
        <w:rPr>
          <w:lang w:val="en-US"/>
        </w:rPr>
        <w:t>Phân tích monosacrit bằng HPLC</w:t>
      </w:r>
    </w:p>
    <w:p w14:paraId="1B55A086" w14:textId="77777777" w:rsidR="00161508" w:rsidRDefault="00161508" w:rsidP="00161508">
      <w:pPr>
        <w:pStyle w:val="HTMLPreformatted"/>
        <w:shd w:val="clear" w:color="auto" w:fill="FFFFFF" w:themeFill="background1"/>
        <w:tabs>
          <w:tab w:val="left" w:pos="284"/>
        </w:tabs>
        <w:spacing w:before="60" w:after="60"/>
        <w:jc w:val="both"/>
        <w:rPr>
          <w:rFonts w:ascii="Times New Roman" w:hAnsi="Times New Roman" w:cs="Times New Roman"/>
          <w:color w:val="222222"/>
          <w:lang w:val="vi-VN"/>
        </w:rPr>
      </w:pPr>
      <w:r w:rsidRPr="00161508">
        <w:rPr>
          <w:rFonts w:ascii="Times New Roman" w:hAnsi="Times New Roman" w:cs="Times New Roman"/>
          <w:b/>
          <w:color w:val="222222"/>
          <w:lang w:val="vi-VN"/>
        </w:rPr>
        <w:tab/>
      </w:r>
      <w:r w:rsidRPr="00161508">
        <w:rPr>
          <w:rFonts w:ascii="Times New Roman" w:hAnsi="Times New Roman" w:cs="Times New Roman"/>
          <w:color w:val="222222"/>
          <w:lang w:val="vi-VN"/>
        </w:rPr>
        <w:t>Để đánh giá các thành phần có giá trị của PSP nguyên chất trong chiết xuất, việc phân tích monosacarit là không cần thiết để phân tích bằng HPLC. Các quy trình thí nghiệm này đã được thực hiện như được công bố trong (Nguyen et al., 2020).</w:t>
      </w:r>
    </w:p>
    <w:p w14:paraId="3DC1DE1E" w14:textId="12DA795B" w:rsidR="00161508" w:rsidRDefault="00161508" w:rsidP="00161508">
      <w:pPr>
        <w:pStyle w:val="Heading1"/>
      </w:pPr>
      <w:r>
        <w:t>Kết quả và thảo luận</w:t>
      </w:r>
    </w:p>
    <w:p w14:paraId="56B5ADD4" w14:textId="3083294E" w:rsidR="00161508" w:rsidRDefault="00161508" w:rsidP="00161508">
      <w:pPr>
        <w:pStyle w:val="Heading2"/>
        <w:rPr>
          <w:lang w:val="en-US"/>
        </w:rPr>
      </w:pPr>
      <w:r>
        <w:rPr>
          <w:lang w:val="en-US"/>
        </w:rPr>
        <w:t>Khai thác và tinh chế PSP</w:t>
      </w:r>
    </w:p>
    <w:p w14:paraId="2B5EBC4E" w14:textId="2BF85CF1" w:rsidR="00161508" w:rsidRDefault="00161508" w:rsidP="00161508">
      <w:pPr>
        <w:shd w:val="clear" w:color="auto" w:fill="FFFFFF" w:themeFill="background1"/>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222222"/>
          <w:szCs w:val="20"/>
          <w:lang w:val="vi-VN"/>
        </w:rPr>
      </w:pPr>
      <w:r w:rsidRPr="00C35E9C">
        <w:rPr>
          <w:color w:val="222222"/>
          <w:szCs w:val="20"/>
          <w:lang w:val="vi-VN"/>
        </w:rPr>
        <w:t>Trước khi đánh giá hoạt động của PSP được chiết xuất trong quá trình xây dựng polysacarit và hoạt động chống oxy hóa, dữ liệu của dịch chiết đã được ghi lại để tính hiệu quả của quá trình trích xuất PSP thô theo phương trình. 1 kết quả được chỉ ra trong Bảng 1. Tương tự như vậy, thành phần của PSP nguyên chất được xác định từ quá trình tinh chế PSP thô. Sự khác biệt giữa bốn phương pháp trích xuất chắc chắn đã làm tăng hiệu quả của quá trình tinh chế PSP thô phụ thuộc vào PSP thô được chiết xuất.</w:t>
      </w:r>
    </w:p>
    <w:p w14:paraId="3B75467F" w14:textId="50451BF4" w:rsidR="00161508" w:rsidRDefault="00161508" w:rsidP="00F43148">
      <w:pPr>
        <w:pStyle w:val="Caption"/>
        <w:rPr>
          <w:lang w:val="vi-VN"/>
        </w:rPr>
      </w:pPr>
      <w:r>
        <w:rPr>
          <w:b/>
          <w:lang w:val="vi-VN"/>
        </w:rPr>
        <w:t xml:space="preserve">Bảng 1: </w:t>
      </w:r>
      <w:r w:rsidRPr="00161508">
        <w:rPr>
          <w:lang w:val="vi-VN"/>
        </w:rPr>
        <w:t>Thành phần của PSP được chiết xuất và PSP được tinh chế</w:t>
      </w:r>
    </w:p>
    <w:p w14:paraId="713352EC" w14:textId="6C021AE3" w:rsidR="00003D7D" w:rsidRDefault="00003D7D" w:rsidP="00161508">
      <w:pPr>
        <w:pStyle w:val="HTMLPreformatted"/>
        <w:shd w:val="clear" w:color="auto" w:fill="FFFFFF" w:themeFill="background1"/>
        <w:spacing w:before="60" w:after="60"/>
        <w:jc w:val="center"/>
        <w:rPr>
          <w:rFonts w:ascii="Times New Roman" w:hAnsi="Times New Roman" w:cs="Times New Roman"/>
          <w:i/>
          <w:color w:val="222222"/>
          <w:lang w:val="vi-VN"/>
        </w:rPr>
      </w:pPr>
      <w:r>
        <w:rPr>
          <w:rFonts w:ascii="Times New Roman" w:hAnsi="Times New Roman" w:cs="Times New Roman"/>
          <w:i/>
          <w:noProof/>
          <w:color w:val="222222"/>
        </w:rPr>
        <w:drawing>
          <wp:anchor distT="0" distB="0" distL="114300" distR="114300" simplePos="0" relativeHeight="251659264" behindDoc="1" locked="0" layoutInCell="1" allowOverlap="1" wp14:anchorId="379A4FD8" wp14:editId="1ECA06BC">
            <wp:simplePos x="0" y="0"/>
            <wp:positionH relativeFrom="column">
              <wp:posOffset>0</wp:posOffset>
            </wp:positionH>
            <wp:positionV relativeFrom="paragraph">
              <wp:posOffset>0</wp:posOffset>
            </wp:positionV>
            <wp:extent cx="2969895" cy="1313815"/>
            <wp:effectExtent l="0" t="0" r="1905" b="63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48227.tmp"/>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969895" cy="1313815"/>
                    </a:xfrm>
                    <a:prstGeom prst="rect">
                      <a:avLst/>
                    </a:prstGeom>
                  </pic:spPr>
                </pic:pic>
              </a:graphicData>
            </a:graphic>
          </wp:anchor>
        </w:drawing>
      </w:r>
    </w:p>
    <w:p w14:paraId="49436B53" w14:textId="7A754C5B" w:rsidR="00161508" w:rsidRPr="00267001" w:rsidRDefault="00161508" w:rsidP="00267001">
      <w:pPr>
        <w:pStyle w:val="HTMLPreformatted"/>
        <w:shd w:val="clear" w:color="auto" w:fill="FFFFFF" w:themeFill="background1"/>
        <w:spacing w:before="60" w:after="60"/>
        <w:rPr>
          <w:rFonts w:ascii="Times New Roman" w:hAnsi="Times New Roman" w:cs="Times New Roman"/>
          <w:i/>
          <w:color w:val="222222"/>
          <w:lang w:val="vi-VN"/>
        </w:rPr>
      </w:pPr>
      <w:r>
        <w:rPr>
          <w:color w:val="222222"/>
        </w:rPr>
        <w:t xml:space="preserve">  </w:t>
      </w:r>
      <w:r w:rsidR="004531B8">
        <w:rPr>
          <w:rFonts w:ascii="Times New Roman" w:hAnsi="Times New Roman" w:cs="Times New Roman"/>
          <w:i/>
          <w:noProof/>
          <w:color w:val="222222"/>
        </w:rPr>
        <w:drawing>
          <wp:inline distT="0" distB="0" distL="0" distR="0" wp14:anchorId="00FF48C8" wp14:editId="731716F1">
            <wp:extent cx="2864003" cy="1370185"/>
            <wp:effectExtent l="0" t="0" r="0" b="190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4864E2.tmp"/>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932823" cy="1403110"/>
                    </a:xfrm>
                    <a:prstGeom prst="rect">
                      <a:avLst/>
                    </a:prstGeom>
                  </pic:spPr>
                </pic:pic>
              </a:graphicData>
            </a:graphic>
          </wp:inline>
        </w:drawing>
      </w:r>
    </w:p>
    <w:p w14:paraId="6D2D45A1" w14:textId="10684A73" w:rsidR="00161508" w:rsidRDefault="00161508" w:rsidP="00161508">
      <w:pPr>
        <w:shd w:val="clear" w:color="auto" w:fill="FFFFFF" w:themeFill="background1"/>
        <w:tabs>
          <w:tab w:val="left" w:pos="284"/>
          <w:tab w:val="left" w:pos="916"/>
          <w:tab w:val="left" w:pos="1832"/>
          <w:tab w:val="left" w:pos="2748"/>
          <w:tab w:val="left" w:pos="3664"/>
          <w:tab w:val="left" w:pos="4677"/>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color w:val="222222"/>
          <w:szCs w:val="20"/>
          <w:lang w:val="vi-VN"/>
        </w:rPr>
      </w:pPr>
      <w:r>
        <w:rPr>
          <w:color w:val="222222"/>
          <w:szCs w:val="20"/>
        </w:rPr>
        <w:t xml:space="preserve"> </w:t>
      </w:r>
      <w:r>
        <w:rPr>
          <w:color w:val="222222"/>
          <w:szCs w:val="20"/>
        </w:rPr>
        <w:tab/>
      </w:r>
      <w:r w:rsidRPr="00161508">
        <w:rPr>
          <w:color w:val="222222"/>
          <w:szCs w:val="20"/>
          <w:lang w:val="vi-VN"/>
        </w:rPr>
        <w:t>Theo Wang et al. được công bố vào năm 2018, hiệu quả của chiết xuất lyse được chỉ ra là giá trị cao nhất của PSP thuần túy với hàm lượng PSP là 10,8% (Wang et al., 2018). Một ví dụ khác về thành phần của tổng lượng đường trong PSP đã được đưa ra trong ấn phẩm của Markou và cộng sự, 2012) với hàm lượng carbohydrate là 10%. Trong khi đó, kết quả trong nghiên cứu này trình bày một khía cạnh khác của chiết xuất, PSP tinh khiết cao nhất được kế thừa cho phương pháp trích xuất đóng băng. Hiệu quả của việc khai thác để thu được PSP thô trong phương pháp này được thể hiện cao nhất (Bảng 1), cho thấy một phương pháp chiết xuất phù hợp để thu hoạch PSP nguyên chất theo quy trình sản xuất PSP an toàn và kinh tế ở quy mô lớn.</w:t>
      </w:r>
    </w:p>
    <w:p w14:paraId="230FE191" w14:textId="432E0F87" w:rsidR="00161508" w:rsidRDefault="00161508" w:rsidP="00161508">
      <w:pPr>
        <w:pStyle w:val="HTMLPreformatted"/>
        <w:shd w:val="clear" w:color="auto" w:fill="FFFFFF" w:themeFill="background1"/>
        <w:tabs>
          <w:tab w:val="left" w:pos="284"/>
        </w:tabs>
        <w:spacing w:before="60" w:after="60"/>
        <w:jc w:val="both"/>
        <w:rPr>
          <w:rFonts w:ascii="Times New Roman" w:hAnsi="Times New Roman" w:cs="Times New Roman"/>
          <w:color w:val="222222"/>
          <w:lang w:val="vi-VN"/>
        </w:rPr>
      </w:pPr>
      <w:r>
        <w:rPr>
          <w:rFonts w:ascii="Times New Roman" w:hAnsi="Times New Roman" w:cs="Times New Roman"/>
          <w:color w:val="222222"/>
          <w:lang w:val="vi-VN"/>
        </w:rPr>
        <w:tab/>
      </w:r>
      <w:r w:rsidRPr="00161508">
        <w:rPr>
          <w:rFonts w:ascii="Times New Roman" w:hAnsi="Times New Roman" w:cs="Times New Roman"/>
          <w:color w:val="222222"/>
          <w:lang w:val="vi-VN"/>
        </w:rPr>
        <w:t xml:space="preserve">Mặc dù nghiên cứu này nhằm mục đích điều tra việc chiết xuất PSP, nhưng thành phần của protein cũng được xác định để so sánh với các nghiên cứu khác được trích dẫn ở trên. Hàm lượng protein từ bốn phương pháp chiết xuất được chỉ ra trong Bảng 2. Lupatini et al. công bố </w:t>
      </w:r>
      <w:r w:rsidRPr="00161508">
        <w:rPr>
          <w:rFonts w:ascii="Times New Roman" w:hAnsi="Times New Roman" w:cs="Times New Roman"/>
          <w:color w:val="222222"/>
          <w:lang w:val="vi-VN"/>
        </w:rPr>
        <w:lastRenderedPageBreak/>
        <w:t>nghiên cứu của họ vào năm 2017 cho thấy tỷ lệ protein trong 100 g sinh khối của S.platensis là 38,42% với phương pháp chiết xuất có hỗ trợ siêu âm (Lupatini et al., 2017) trong khi nghiên cứu của chúng tôi cho kết quả là protein chiếm 27,5%. protein hòa tan trong 100 g PSP thô.</w:t>
      </w:r>
    </w:p>
    <w:p w14:paraId="0D8B7920" w14:textId="1FF3A142" w:rsidR="00161508" w:rsidRDefault="00161508" w:rsidP="00E67AD7">
      <w:pPr>
        <w:pStyle w:val="Caption"/>
        <w:rPr>
          <w:lang w:val="vi-VN"/>
        </w:rPr>
      </w:pPr>
      <w:r>
        <w:rPr>
          <w:b/>
          <w:lang w:val="vi-VN"/>
        </w:rPr>
        <w:t>Bảng 2:</w:t>
      </w:r>
      <w:r w:rsidRPr="00161508">
        <w:rPr>
          <w:lang w:val="vi-VN"/>
        </w:rPr>
        <w:t xml:space="preserve"> Thành phần protein (%) trong phân số của S.platensis với nồng độ trong sinh khối là 57,02 ± 2,2%</w:t>
      </w:r>
    </w:p>
    <w:p w14:paraId="3AC5953C" w14:textId="77777777" w:rsidR="00161508" w:rsidRPr="00161508" w:rsidRDefault="00161508" w:rsidP="00161508">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i/>
          <w:color w:val="222222"/>
          <w:szCs w:val="20"/>
        </w:rPr>
      </w:pPr>
    </w:p>
    <w:tbl>
      <w:tblPr>
        <w:tblW w:w="0" w:type="auto"/>
        <w:tblLayout w:type="fixed"/>
        <w:tblLook w:val="04A0" w:firstRow="1" w:lastRow="0" w:firstColumn="1" w:lastColumn="0" w:noHBand="0" w:noVBand="1"/>
      </w:tblPr>
      <w:tblGrid>
        <w:gridCol w:w="1276"/>
        <w:gridCol w:w="709"/>
        <w:gridCol w:w="709"/>
        <w:gridCol w:w="850"/>
        <w:gridCol w:w="1133"/>
      </w:tblGrid>
      <w:tr w:rsidR="00161508" w:rsidRPr="002049E2" w14:paraId="3DE9D1F9" w14:textId="77777777" w:rsidTr="003C19D3">
        <w:trPr>
          <w:trHeight w:val="766"/>
        </w:trPr>
        <w:tc>
          <w:tcPr>
            <w:tcW w:w="1276" w:type="dxa"/>
            <w:tcBorders>
              <w:top w:val="single" w:sz="8" w:space="0" w:color="auto"/>
              <w:bottom w:val="single" w:sz="8" w:space="0" w:color="auto"/>
            </w:tcBorders>
          </w:tcPr>
          <w:p w14:paraId="0BACB27F" w14:textId="1054EE8C" w:rsidR="00161508" w:rsidRPr="005321C7" w:rsidRDefault="003C19D3" w:rsidP="00161508">
            <w:pPr>
              <w:spacing w:line="360" w:lineRule="auto"/>
              <w:ind w:firstLine="0"/>
              <w:jc w:val="center"/>
              <w:rPr>
                <w:lang w:val="vi-VN"/>
              </w:rPr>
            </w:pPr>
            <w:r>
              <w:t>Phương pháp chiết xuất</w:t>
            </w:r>
          </w:p>
        </w:tc>
        <w:tc>
          <w:tcPr>
            <w:tcW w:w="709" w:type="dxa"/>
            <w:tcBorders>
              <w:top w:val="single" w:sz="8" w:space="0" w:color="auto"/>
              <w:bottom w:val="single" w:sz="8" w:space="0" w:color="auto"/>
            </w:tcBorders>
          </w:tcPr>
          <w:p w14:paraId="7B487A97" w14:textId="3BD3FC5A" w:rsidR="00161508" w:rsidRPr="005321C7" w:rsidRDefault="003C19D3" w:rsidP="00161508">
            <w:pPr>
              <w:spacing w:line="360" w:lineRule="auto"/>
              <w:ind w:firstLine="0"/>
              <w:jc w:val="center"/>
              <w:rPr>
                <w:lang w:val="vi-VN"/>
              </w:rPr>
            </w:pPr>
            <w:r>
              <w:t>Nước nóng</w:t>
            </w:r>
          </w:p>
        </w:tc>
        <w:tc>
          <w:tcPr>
            <w:tcW w:w="709" w:type="dxa"/>
            <w:tcBorders>
              <w:top w:val="single" w:sz="8" w:space="0" w:color="auto"/>
              <w:bottom w:val="single" w:sz="8" w:space="0" w:color="auto"/>
            </w:tcBorders>
          </w:tcPr>
          <w:p w14:paraId="2693E57F" w14:textId="1BA6C1DE" w:rsidR="00161508" w:rsidRPr="003C19D3" w:rsidRDefault="003C19D3" w:rsidP="00161508">
            <w:pPr>
              <w:spacing w:line="360" w:lineRule="auto"/>
              <w:ind w:firstLine="0"/>
              <w:jc w:val="center"/>
            </w:pPr>
            <w:r>
              <w:t>Bazơ kiềm</w:t>
            </w:r>
          </w:p>
        </w:tc>
        <w:tc>
          <w:tcPr>
            <w:tcW w:w="850" w:type="dxa"/>
            <w:tcBorders>
              <w:top w:val="single" w:sz="8" w:space="0" w:color="auto"/>
              <w:bottom w:val="single" w:sz="8" w:space="0" w:color="auto"/>
            </w:tcBorders>
          </w:tcPr>
          <w:p w14:paraId="12D80FAF" w14:textId="11EC8680" w:rsidR="00161508" w:rsidRPr="003C19D3" w:rsidRDefault="003C19D3" w:rsidP="00161508">
            <w:pPr>
              <w:spacing w:line="360" w:lineRule="auto"/>
              <w:ind w:firstLine="0"/>
              <w:jc w:val="center"/>
            </w:pPr>
            <w:r>
              <w:t>Siêu âm</w:t>
            </w:r>
          </w:p>
        </w:tc>
        <w:tc>
          <w:tcPr>
            <w:tcW w:w="1133" w:type="dxa"/>
            <w:tcBorders>
              <w:top w:val="single" w:sz="8" w:space="0" w:color="auto"/>
              <w:bottom w:val="single" w:sz="8" w:space="0" w:color="auto"/>
            </w:tcBorders>
          </w:tcPr>
          <w:p w14:paraId="05DE5830" w14:textId="5A408CF5" w:rsidR="00161508" w:rsidRPr="003C19D3" w:rsidRDefault="003C19D3" w:rsidP="00161508">
            <w:pPr>
              <w:spacing w:line="360" w:lineRule="auto"/>
              <w:ind w:firstLine="0"/>
              <w:jc w:val="center"/>
            </w:pPr>
            <w:r>
              <w:t>Đóng băng-tan băng</w:t>
            </w:r>
          </w:p>
        </w:tc>
      </w:tr>
      <w:tr w:rsidR="00161508" w:rsidRPr="005321C7" w14:paraId="46E7047E" w14:textId="77777777" w:rsidTr="003C19D3">
        <w:trPr>
          <w:trHeight w:val="921"/>
        </w:trPr>
        <w:tc>
          <w:tcPr>
            <w:tcW w:w="1276" w:type="dxa"/>
            <w:tcBorders>
              <w:top w:val="single" w:sz="8" w:space="0" w:color="auto"/>
            </w:tcBorders>
          </w:tcPr>
          <w:p w14:paraId="4E292190" w14:textId="0D363DC6" w:rsidR="00161508" w:rsidRPr="00EC30F3" w:rsidRDefault="003C19D3" w:rsidP="00161508">
            <w:pPr>
              <w:spacing w:line="360" w:lineRule="auto"/>
              <w:ind w:firstLine="0"/>
              <w:jc w:val="center"/>
              <w:rPr>
                <w:vertAlign w:val="superscript"/>
                <w:lang w:val="vi-VN"/>
              </w:rPr>
            </w:pPr>
            <w:r>
              <w:rPr>
                <w:lang w:val="vi-VN"/>
              </w:rPr>
              <w:t xml:space="preserve">PSP thô </w:t>
            </w:r>
            <w:r w:rsidR="00161508">
              <w:rPr>
                <w:lang w:val="vi-VN"/>
              </w:rPr>
              <w:t>,mg 100g</w:t>
            </w:r>
            <w:r w:rsidR="00161508">
              <w:rPr>
                <w:vertAlign w:val="superscript"/>
                <w:lang w:val="vi-VN"/>
              </w:rPr>
              <w:t>-1</w:t>
            </w:r>
          </w:p>
        </w:tc>
        <w:tc>
          <w:tcPr>
            <w:tcW w:w="709" w:type="dxa"/>
            <w:tcBorders>
              <w:top w:val="single" w:sz="8" w:space="0" w:color="auto"/>
            </w:tcBorders>
          </w:tcPr>
          <w:p w14:paraId="1AF95E91" w14:textId="77777777" w:rsidR="00161508" w:rsidRPr="00A859D7" w:rsidRDefault="00161508" w:rsidP="00161508">
            <w:pPr>
              <w:autoSpaceDE w:val="0"/>
              <w:autoSpaceDN w:val="0"/>
              <w:adjustRightInd w:val="0"/>
              <w:spacing w:line="360" w:lineRule="auto"/>
              <w:ind w:firstLine="0"/>
              <w:jc w:val="center"/>
              <w:rPr>
                <w:color w:val="000000" w:themeColor="text1"/>
                <w:szCs w:val="20"/>
                <w:lang w:val="vi-VN"/>
              </w:rPr>
            </w:pPr>
            <w:r w:rsidRPr="00A859D7">
              <w:rPr>
                <w:color w:val="000000" w:themeColor="text1"/>
                <w:szCs w:val="20"/>
                <w:lang w:val="vi-VN"/>
              </w:rPr>
              <w:t>27</w:t>
            </w:r>
          </w:p>
        </w:tc>
        <w:tc>
          <w:tcPr>
            <w:tcW w:w="709" w:type="dxa"/>
            <w:tcBorders>
              <w:top w:val="single" w:sz="8" w:space="0" w:color="auto"/>
            </w:tcBorders>
          </w:tcPr>
          <w:p w14:paraId="6BAD9E90" w14:textId="77777777" w:rsidR="00161508" w:rsidRPr="00A859D7" w:rsidRDefault="00161508" w:rsidP="00161508">
            <w:pPr>
              <w:autoSpaceDE w:val="0"/>
              <w:autoSpaceDN w:val="0"/>
              <w:adjustRightInd w:val="0"/>
              <w:spacing w:line="360" w:lineRule="auto"/>
              <w:ind w:firstLine="0"/>
              <w:jc w:val="center"/>
              <w:rPr>
                <w:color w:val="000000" w:themeColor="text1"/>
                <w:szCs w:val="20"/>
                <w:lang w:val="vi-VN"/>
              </w:rPr>
            </w:pPr>
            <w:r w:rsidRPr="00A859D7">
              <w:rPr>
                <w:color w:val="000000" w:themeColor="text1"/>
                <w:szCs w:val="20"/>
                <w:lang w:val="vi-VN"/>
              </w:rPr>
              <w:t>25</w:t>
            </w:r>
          </w:p>
        </w:tc>
        <w:tc>
          <w:tcPr>
            <w:tcW w:w="850" w:type="dxa"/>
            <w:tcBorders>
              <w:top w:val="single" w:sz="8" w:space="0" w:color="auto"/>
            </w:tcBorders>
          </w:tcPr>
          <w:p w14:paraId="7EA8FBDC" w14:textId="77777777" w:rsidR="00161508" w:rsidRPr="00A859D7" w:rsidRDefault="00161508" w:rsidP="00161508">
            <w:pPr>
              <w:autoSpaceDE w:val="0"/>
              <w:autoSpaceDN w:val="0"/>
              <w:adjustRightInd w:val="0"/>
              <w:spacing w:line="360" w:lineRule="auto"/>
              <w:ind w:firstLine="0"/>
              <w:jc w:val="center"/>
              <w:rPr>
                <w:color w:val="000000" w:themeColor="text1"/>
                <w:szCs w:val="20"/>
                <w:lang w:val="vi-VN"/>
              </w:rPr>
            </w:pPr>
            <w:r w:rsidRPr="00A859D7">
              <w:rPr>
                <w:color w:val="000000" w:themeColor="text1"/>
                <w:szCs w:val="20"/>
                <w:lang w:val="vi-VN"/>
              </w:rPr>
              <w:t>22.5</w:t>
            </w:r>
          </w:p>
        </w:tc>
        <w:tc>
          <w:tcPr>
            <w:tcW w:w="1133" w:type="dxa"/>
            <w:tcBorders>
              <w:top w:val="single" w:sz="8" w:space="0" w:color="auto"/>
            </w:tcBorders>
          </w:tcPr>
          <w:p w14:paraId="33D32960" w14:textId="77777777" w:rsidR="00161508" w:rsidRPr="00A859D7" w:rsidRDefault="00161508" w:rsidP="00161508">
            <w:pPr>
              <w:autoSpaceDE w:val="0"/>
              <w:autoSpaceDN w:val="0"/>
              <w:adjustRightInd w:val="0"/>
              <w:spacing w:line="360" w:lineRule="auto"/>
              <w:ind w:firstLine="0"/>
              <w:jc w:val="center"/>
              <w:rPr>
                <w:color w:val="000000" w:themeColor="text1"/>
                <w:szCs w:val="20"/>
                <w:lang w:val="vi-VN"/>
              </w:rPr>
            </w:pPr>
            <w:r w:rsidRPr="00A859D7">
              <w:rPr>
                <w:color w:val="000000" w:themeColor="text1"/>
                <w:szCs w:val="20"/>
                <w:lang w:val="vi-VN"/>
              </w:rPr>
              <w:t>24.25</w:t>
            </w:r>
          </w:p>
        </w:tc>
      </w:tr>
      <w:tr w:rsidR="00161508" w:rsidRPr="005321C7" w14:paraId="3A4046E1" w14:textId="77777777" w:rsidTr="003C19D3">
        <w:trPr>
          <w:trHeight w:val="475"/>
        </w:trPr>
        <w:tc>
          <w:tcPr>
            <w:tcW w:w="1276" w:type="dxa"/>
            <w:tcBorders>
              <w:bottom w:val="single" w:sz="4" w:space="0" w:color="auto"/>
            </w:tcBorders>
          </w:tcPr>
          <w:p w14:paraId="27A42D97" w14:textId="2A117B5A" w:rsidR="00161508" w:rsidRPr="005321C7" w:rsidRDefault="00161508" w:rsidP="003C19D3">
            <w:pPr>
              <w:spacing w:line="360" w:lineRule="auto"/>
              <w:ind w:firstLine="0"/>
              <w:jc w:val="center"/>
              <w:rPr>
                <w:lang w:val="vi-VN"/>
              </w:rPr>
            </w:pPr>
            <w:r>
              <w:rPr>
                <w:lang w:val="vi-VN"/>
              </w:rPr>
              <w:t>PSP</w:t>
            </w:r>
            <w:r w:rsidR="003C19D3">
              <w:t xml:space="preserve"> nguyên chất </w:t>
            </w:r>
            <w:r>
              <w:rPr>
                <w:lang w:val="vi-VN"/>
              </w:rPr>
              <w:t>, %</w:t>
            </w:r>
          </w:p>
        </w:tc>
        <w:tc>
          <w:tcPr>
            <w:tcW w:w="709" w:type="dxa"/>
            <w:tcBorders>
              <w:bottom w:val="single" w:sz="4" w:space="0" w:color="auto"/>
            </w:tcBorders>
          </w:tcPr>
          <w:p w14:paraId="6075CF32" w14:textId="77777777" w:rsidR="00161508" w:rsidRPr="00A859D7" w:rsidRDefault="00161508" w:rsidP="00161508">
            <w:pPr>
              <w:autoSpaceDE w:val="0"/>
              <w:autoSpaceDN w:val="0"/>
              <w:adjustRightInd w:val="0"/>
              <w:spacing w:line="360" w:lineRule="auto"/>
              <w:ind w:firstLine="0"/>
              <w:jc w:val="center"/>
              <w:rPr>
                <w:color w:val="000000" w:themeColor="text1"/>
                <w:szCs w:val="20"/>
                <w:lang w:val="vi-VN"/>
              </w:rPr>
            </w:pPr>
            <w:r w:rsidRPr="00A859D7">
              <w:rPr>
                <w:color w:val="000000" w:themeColor="text1"/>
                <w:szCs w:val="20"/>
                <w:lang w:val="vi-VN"/>
              </w:rPr>
              <w:t>3.4</w:t>
            </w:r>
          </w:p>
        </w:tc>
        <w:tc>
          <w:tcPr>
            <w:tcW w:w="709" w:type="dxa"/>
            <w:tcBorders>
              <w:bottom w:val="single" w:sz="4" w:space="0" w:color="auto"/>
            </w:tcBorders>
          </w:tcPr>
          <w:p w14:paraId="229AAD19" w14:textId="77777777" w:rsidR="00161508" w:rsidRPr="00A859D7" w:rsidRDefault="00161508" w:rsidP="00161508">
            <w:pPr>
              <w:autoSpaceDE w:val="0"/>
              <w:autoSpaceDN w:val="0"/>
              <w:adjustRightInd w:val="0"/>
              <w:spacing w:line="360" w:lineRule="auto"/>
              <w:ind w:firstLine="0"/>
              <w:jc w:val="center"/>
              <w:rPr>
                <w:color w:val="000000" w:themeColor="text1"/>
                <w:szCs w:val="20"/>
                <w:lang w:val="vi-VN"/>
              </w:rPr>
            </w:pPr>
            <w:r w:rsidRPr="00A859D7">
              <w:rPr>
                <w:color w:val="000000" w:themeColor="text1"/>
                <w:szCs w:val="20"/>
                <w:lang w:val="vi-VN"/>
              </w:rPr>
              <w:t>2.3</w:t>
            </w:r>
          </w:p>
        </w:tc>
        <w:tc>
          <w:tcPr>
            <w:tcW w:w="850" w:type="dxa"/>
            <w:tcBorders>
              <w:bottom w:val="single" w:sz="4" w:space="0" w:color="auto"/>
            </w:tcBorders>
          </w:tcPr>
          <w:p w14:paraId="22EF5C32" w14:textId="77777777" w:rsidR="00161508" w:rsidRPr="00A859D7" w:rsidRDefault="00161508" w:rsidP="00161508">
            <w:pPr>
              <w:autoSpaceDE w:val="0"/>
              <w:autoSpaceDN w:val="0"/>
              <w:adjustRightInd w:val="0"/>
              <w:spacing w:line="360" w:lineRule="auto"/>
              <w:ind w:firstLine="0"/>
              <w:jc w:val="center"/>
              <w:rPr>
                <w:color w:val="000000" w:themeColor="text1"/>
                <w:szCs w:val="20"/>
                <w:lang w:val="vi-VN"/>
              </w:rPr>
            </w:pPr>
            <w:r w:rsidRPr="00A859D7">
              <w:rPr>
                <w:color w:val="000000" w:themeColor="text1"/>
                <w:szCs w:val="20"/>
                <w:lang w:val="vi-VN"/>
              </w:rPr>
              <w:t>3.1</w:t>
            </w:r>
          </w:p>
        </w:tc>
        <w:tc>
          <w:tcPr>
            <w:tcW w:w="1133" w:type="dxa"/>
            <w:tcBorders>
              <w:bottom w:val="single" w:sz="4" w:space="0" w:color="auto"/>
            </w:tcBorders>
          </w:tcPr>
          <w:p w14:paraId="53B0A1E9" w14:textId="77777777" w:rsidR="00161508" w:rsidRPr="00A859D7" w:rsidRDefault="00161508" w:rsidP="00161508">
            <w:pPr>
              <w:autoSpaceDE w:val="0"/>
              <w:autoSpaceDN w:val="0"/>
              <w:adjustRightInd w:val="0"/>
              <w:spacing w:line="360" w:lineRule="auto"/>
              <w:ind w:firstLine="0"/>
              <w:jc w:val="center"/>
              <w:rPr>
                <w:color w:val="000000" w:themeColor="text1"/>
                <w:szCs w:val="20"/>
                <w:lang w:val="vi-VN"/>
              </w:rPr>
            </w:pPr>
            <w:r w:rsidRPr="00A859D7">
              <w:rPr>
                <w:color w:val="000000" w:themeColor="text1"/>
                <w:szCs w:val="20"/>
                <w:lang w:val="vi-VN"/>
              </w:rPr>
              <w:t>2.65</w:t>
            </w:r>
          </w:p>
        </w:tc>
      </w:tr>
    </w:tbl>
    <w:p w14:paraId="59167633" w14:textId="0D8FCF12" w:rsidR="00161508" w:rsidRDefault="00161508" w:rsidP="00161508">
      <w:pPr>
        <w:pStyle w:val="Heading2"/>
        <w:rPr>
          <w:lang w:val="en-US"/>
        </w:rPr>
      </w:pPr>
      <w:r>
        <w:rPr>
          <w:lang w:val="en-US"/>
        </w:rPr>
        <w:t>Thành phần của monosacarit</w:t>
      </w:r>
    </w:p>
    <w:p w14:paraId="1B7AD31A" w14:textId="52014EDE" w:rsidR="00161508" w:rsidRDefault="00161508" w:rsidP="00161508">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color w:val="222222"/>
          <w:sz w:val="24"/>
          <w:szCs w:val="24"/>
        </w:rPr>
      </w:pPr>
      <w:r>
        <w:rPr>
          <w:color w:val="222222"/>
          <w:lang w:val="vi-VN"/>
        </w:rPr>
        <w:tab/>
      </w:r>
      <w:r w:rsidRPr="00161508">
        <w:rPr>
          <w:color w:val="222222"/>
          <w:szCs w:val="20"/>
          <w:lang w:val="vi-VN"/>
        </w:rPr>
        <w:t>Dựa trên Nguyen et al xuất bản năm 2020, PSP chiết xuất được xác định bằng HPLC để làm sáng tỏ các thành phần chính của monosacarit xây dựng PSP</w:t>
      </w:r>
      <w:r>
        <w:rPr>
          <w:color w:val="222222"/>
          <w:szCs w:val="20"/>
        </w:rPr>
        <w:t xml:space="preserve"> </w:t>
      </w:r>
      <w:r w:rsidRPr="00161508">
        <w:rPr>
          <w:color w:val="222222"/>
          <w:szCs w:val="20"/>
          <w:lang w:val="vi-VN"/>
        </w:rPr>
        <w:t>(Nguyễn và cộng sự, 2020). Dữ liệu phân tích của monosacarit ban đêm được chỉ ra trong Bảng 3 rằng xyloza và ribose không phải là thám tử trong bốn phương pháp chiết xuất. Hơn nữa, thành phần của Glucose không phân biệt các phương pháp chiết xuất là cao nhất so với các monosacarit khác. So với các nghiên cứu trước đây, hợp chất Glucose trong nghiên cứu này cũng được phát hiện cao hơn, ví dụ, Wang et al. (2018) đã tìm thấy thành phần của glucose cơ bản ở mức 21,3% so với các monosacarit khác. Shekaram và cộng sự, (1987) cũng đã phát hiện hầu hết hợp chất này ở mức 75,1% (Shekharam, Venkataraman, &amp; Salimath, 1987). Trong khi đó, Glucose được tìm thấy trong Bảng 3 lên tới hơn 80%, cho thấy hàm lượng Glucosamine cao trong PSP nguyên chất. Thành phần chính thứ hai được tìm thấy là Galactose, được phát hiện tới hơn 7,5% cho phương pháp chiết xuất nước nóng. Kết quả này cho thấy một khía cạnh quan trọng trong sức khỏe của con người, thành phần của glucose sẽ góp phần điều trị các cơn đau thấp khớp.</w:t>
      </w:r>
    </w:p>
    <w:p w14:paraId="398C78EC" w14:textId="5C920093" w:rsidR="00161508" w:rsidRDefault="00161508" w:rsidP="00F43148">
      <w:pPr>
        <w:pStyle w:val="Caption"/>
        <w:rPr>
          <w:lang w:val="vi-VN"/>
        </w:rPr>
      </w:pPr>
      <w:r w:rsidRPr="00161508">
        <w:rPr>
          <w:b/>
          <w:lang w:val="vi-VN"/>
        </w:rPr>
        <w:t>Bảng 3:</w:t>
      </w:r>
      <w:r w:rsidRPr="00161508">
        <w:rPr>
          <w:lang w:val="vi-VN"/>
        </w:rPr>
        <w:t xml:space="preserve"> Đặc tính của polysacarit thông qua các hợp chất monosacarit</w:t>
      </w:r>
    </w:p>
    <w:p w14:paraId="562C8749" w14:textId="49E7597A" w:rsidR="00161508" w:rsidRDefault="009D743B" w:rsidP="009D743B">
      <w:pPr>
        <w:shd w:val="clear" w:color="auto" w:fill="FFFFFF" w:themeFill="background1"/>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Lines="60" w:after="144"/>
        <w:ind w:firstLine="0"/>
        <w:jc w:val="center"/>
        <w:rPr>
          <w:i/>
          <w:color w:val="222222"/>
          <w:szCs w:val="20"/>
          <w:lang w:val="vi-VN"/>
        </w:rPr>
      </w:pPr>
      <w:r>
        <w:rPr>
          <w:i/>
          <w:noProof/>
          <w:color w:val="222222"/>
          <w:szCs w:val="20"/>
        </w:rPr>
        <w:drawing>
          <wp:inline distT="0" distB="0" distL="0" distR="0" wp14:anchorId="1FAF3745" wp14:editId="475D9F8D">
            <wp:extent cx="2969895" cy="1484630"/>
            <wp:effectExtent l="0" t="0" r="1905" b="127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C48F08.tmp"/>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969895" cy="1484630"/>
                    </a:xfrm>
                    <a:prstGeom prst="rect">
                      <a:avLst/>
                    </a:prstGeom>
                  </pic:spPr>
                </pic:pic>
              </a:graphicData>
            </a:graphic>
          </wp:inline>
        </w:drawing>
      </w:r>
    </w:p>
    <w:p w14:paraId="0158DC72" w14:textId="33CBDAA7" w:rsidR="00161508" w:rsidRDefault="00161508" w:rsidP="00161508">
      <w:pPr>
        <w:pStyle w:val="Heading2"/>
        <w:rPr>
          <w:lang w:val="en-US"/>
        </w:rPr>
      </w:pPr>
      <w:r>
        <w:rPr>
          <w:lang w:val="en-US"/>
        </w:rPr>
        <w:t>Hoạt động chống oxy hóa</w:t>
      </w:r>
    </w:p>
    <w:p w14:paraId="2BCB1850" w14:textId="46E1580E" w:rsidR="00161508" w:rsidRDefault="00161508" w:rsidP="00161508">
      <w:p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color w:val="222222"/>
          <w:szCs w:val="20"/>
          <w:lang w:val="vi-VN"/>
        </w:rPr>
      </w:pPr>
      <w:r w:rsidRPr="00161508">
        <w:rPr>
          <w:color w:val="222222"/>
          <w:szCs w:val="20"/>
          <w:lang w:val="vi-VN"/>
        </w:rPr>
        <w:lastRenderedPageBreak/>
        <w:tab/>
        <w:t>Để đánh giá khả năng chống oxy hóa của PSP nguyên chất, axit ascobic được sử dụng để so sánh với một hợp chất khác được điều khiển từ nhà máy. Với dữ liệu phân tích, kết quả của hoạt động chống oxy hóa của bốn PSP thuần túy được chiết xuất từ ​​bốn phương pháp được giả định trong Hình 1. Với sự dao động trong phương pháp trích xuất, PSP trích xuất cho thấy những thay đổi nhỏ thông qua các hiệu ứng nhặt rác DDPH. Như được hiển thị trong Hình 1, PSP thuần túy thể hiện các hoạt động chống oxy hóa mạnh mẽ thông qua các IC ở 780 biag mL-1 trên 60%. So với bốn lần chiết, phương pháp đóng băng đã được tìm thấy với hiệu quả vượt trội của chiết xuất cũng như oxy oxy. Với giá trị cao nhất về nồng độ PSP tinh khiết trong phương pháp chiết đông đặc, sự ức chế quá trình oxy hóa đã được DPPH kiểm tra và có giá trị với IC50 là 258,8. 4). Kết quả này cho thấy khả năng chống oxy hóa mạnh mẽ của PSP nguyên chất được chiết xuất bằng phương pháp đông lạnh so với Vitamine C. Trong khi đó, các sản phẩm tự nhiên khác nhau có khả năng chống oxy hóa như hạt bắp cải tronchuda với IC50 là 353 35g-1 (Pereira, Ferreres, Valentão, &amp; Andrade, 2011), trà xanh với 0,48-1,16 mg DW mg-1 DPPH (Balci &amp; zdemir, 2016).</w:t>
      </w:r>
    </w:p>
    <w:p w14:paraId="641E2881" w14:textId="77777777" w:rsidR="004531B8" w:rsidRDefault="004531B8" w:rsidP="00161508">
      <w:p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color w:val="222222"/>
          <w:szCs w:val="20"/>
          <w:lang w:val="vi-VN"/>
        </w:rPr>
      </w:pPr>
    </w:p>
    <w:p w14:paraId="65555567" w14:textId="1A19A00F" w:rsidR="00161508" w:rsidRPr="00B3710A" w:rsidRDefault="00B3710A" w:rsidP="00161508">
      <w:p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color w:val="222222"/>
          <w:szCs w:val="20"/>
          <w:lang w:val="vi-VN"/>
        </w:rPr>
      </w:pPr>
      <w:r>
        <w:rPr>
          <w:b/>
          <w:i/>
          <w:noProof/>
          <w:color w:val="222222"/>
          <w:szCs w:val="20"/>
        </w:rPr>
        <w:drawing>
          <wp:inline distT="0" distB="0" distL="0" distR="0" wp14:anchorId="175C6945" wp14:editId="6DE1116F">
            <wp:extent cx="2969895" cy="2001520"/>
            <wp:effectExtent l="0" t="0" r="190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11111.png"/>
                    <pic:cNvPicPr/>
                  </pic:nvPicPr>
                  <pic:blipFill>
                    <a:blip r:embed="rId16">
                      <a:extLst>
                        <a:ext uri="{28A0092B-C50C-407E-A947-70E740481C1C}">
                          <a14:useLocalDpi xmlns:a14="http://schemas.microsoft.com/office/drawing/2010/main" val="0"/>
                        </a:ext>
                      </a:extLst>
                    </a:blip>
                    <a:stretch>
                      <a:fillRect/>
                    </a:stretch>
                  </pic:blipFill>
                  <pic:spPr>
                    <a:xfrm>
                      <a:off x="0" y="0"/>
                      <a:ext cx="2969895" cy="2001520"/>
                    </a:xfrm>
                    <a:prstGeom prst="rect">
                      <a:avLst/>
                    </a:prstGeom>
                  </pic:spPr>
                </pic:pic>
              </a:graphicData>
            </a:graphic>
          </wp:inline>
        </w:drawing>
      </w:r>
    </w:p>
    <w:p w14:paraId="40DAACAF" w14:textId="1204C9E3" w:rsidR="00161508" w:rsidRDefault="00161508" w:rsidP="00F43148">
      <w:pPr>
        <w:pStyle w:val="Caption"/>
        <w:rPr>
          <w:lang w:val="vi-VN"/>
        </w:rPr>
      </w:pPr>
      <w:bookmarkStart w:id="0" w:name="_GoBack"/>
      <w:r w:rsidRPr="00161508">
        <w:rPr>
          <w:b/>
          <w:lang w:val="vi-VN"/>
        </w:rPr>
        <w:t>Hình 1:</w:t>
      </w:r>
      <w:r w:rsidRPr="00161508">
        <w:rPr>
          <w:lang w:val="vi-VN"/>
        </w:rPr>
        <w:t xml:space="preserve"> Khả năng chống oxy hóa của PSP nguyên chất trong nội dung của 780 biag mL-1 bằng bốn phương pháp chiết xuất; DPPH là một gốc tự do phản ứng với polysacarit có thể giải phóng hydro.</w:t>
      </w:r>
      <w:bookmarkEnd w:id="0"/>
    </w:p>
    <w:p w14:paraId="2EDCB9A5" w14:textId="2F9011D8" w:rsidR="00161508" w:rsidRDefault="00161508" w:rsidP="00F43148">
      <w:pPr>
        <w:pStyle w:val="Caption"/>
        <w:rPr>
          <w:lang w:val="vi-VN"/>
        </w:rPr>
      </w:pPr>
      <w:r w:rsidRPr="00161508">
        <w:rPr>
          <w:b/>
          <w:lang w:val="vi-VN"/>
        </w:rPr>
        <w:t>Bảng 4</w:t>
      </w:r>
      <w:r w:rsidRPr="00161508">
        <w:rPr>
          <w:b/>
        </w:rPr>
        <w:t>:</w:t>
      </w:r>
      <w:r w:rsidRPr="00161508">
        <w:rPr>
          <w:lang w:val="vi-VN"/>
        </w:rPr>
        <w:t xml:space="preserve"> IC50 của PSP nguyên chất từ ​​bốn phương pháp chiết xuất thành axit ascobic</w:t>
      </w:r>
    </w:p>
    <w:p w14:paraId="450945EA" w14:textId="20FE3435" w:rsidR="00161508" w:rsidRPr="00161508" w:rsidRDefault="005E27D9" w:rsidP="005E27D9">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i/>
          <w:color w:val="222222"/>
          <w:szCs w:val="20"/>
          <w:lang w:val="vi-VN"/>
        </w:rPr>
      </w:pPr>
      <w:r>
        <w:rPr>
          <w:i/>
          <w:noProof/>
          <w:color w:val="222222"/>
          <w:szCs w:val="20"/>
        </w:rPr>
        <w:drawing>
          <wp:inline distT="0" distB="0" distL="0" distR="0" wp14:anchorId="617F0D12" wp14:editId="48048463">
            <wp:extent cx="2969895" cy="600250"/>
            <wp:effectExtent l="0" t="0" r="1905"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C48D170.tmp"/>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985153" cy="603334"/>
                    </a:xfrm>
                    <a:prstGeom prst="rect">
                      <a:avLst/>
                    </a:prstGeom>
                  </pic:spPr>
                </pic:pic>
              </a:graphicData>
            </a:graphic>
          </wp:inline>
        </w:drawing>
      </w:r>
    </w:p>
    <w:p w14:paraId="464DB9C6" w14:textId="4489F47E" w:rsidR="00161508" w:rsidRDefault="00161508" w:rsidP="00161508">
      <w:pPr>
        <w:pStyle w:val="Heading1"/>
      </w:pPr>
      <w:r>
        <w:t>Kết luận</w:t>
      </w:r>
    </w:p>
    <w:p w14:paraId="23287667" w14:textId="77777777" w:rsidR="00B958AF" w:rsidRDefault="00161508" w:rsidP="00161508">
      <w:pPr>
        <w:pStyle w:val="HTMLPreformatted"/>
        <w:shd w:val="clear" w:color="auto" w:fill="FFFFFF" w:themeFill="background1"/>
        <w:tabs>
          <w:tab w:val="clear" w:pos="916"/>
          <w:tab w:val="left" w:pos="284"/>
        </w:tabs>
        <w:spacing w:before="60" w:after="60"/>
        <w:jc w:val="both"/>
        <w:rPr>
          <w:rFonts w:ascii="Times New Roman" w:hAnsi="Times New Roman" w:cs="Times New Roman"/>
          <w:color w:val="222222"/>
          <w:lang w:val="vi-VN"/>
        </w:rPr>
      </w:pPr>
      <w:r w:rsidRPr="00161508">
        <w:rPr>
          <w:rFonts w:ascii="Times New Roman" w:hAnsi="Times New Roman" w:cs="Times New Roman"/>
          <w:color w:val="222222"/>
          <w:lang w:val="vi-VN"/>
        </w:rPr>
        <w:tab/>
        <w:t xml:space="preserve">Nghiên cứu này đã thực hiện một khía cạnh khác của chiết xuất polysacarit từ tảo Spirulina platensis dựa trên các nghiên cứu trước đây. Kết quả của chúng tôi chỉ ra rằng hiệu quả của việc chiết xuất PSP thô và nguyên chất đạt được cao hơn so với phương pháp của họ, đặc biệt là phương pháp đóng băng. Điều này có thể mang lại lợi nhuận cho việc sản xuất polysacarit toàn cầu từ S.platensis như áp dụng một phương pháp chiết xuất đơn giản, kinh tế trong việc vận hành một quy trình. Hơn nữa, </w:t>
      </w:r>
      <w:r w:rsidRPr="00161508">
        <w:rPr>
          <w:rFonts w:ascii="Times New Roman" w:hAnsi="Times New Roman" w:cs="Times New Roman"/>
          <w:color w:val="222222"/>
          <w:lang w:val="vi-VN"/>
        </w:rPr>
        <w:lastRenderedPageBreak/>
        <w:t xml:space="preserve">PSP nguyên chất bao gồm các đặc tính đặc biệt như hoạt động chống oxy hóa được đánh giá thông qua giá trị </w:t>
      </w:r>
    </w:p>
    <w:p w14:paraId="05CA4202" w14:textId="0AEC37E1" w:rsidR="00161508" w:rsidRPr="00161508" w:rsidRDefault="00161508" w:rsidP="00161508">
      <w:pPr>
        <w:pStyle w:val="HTMLPreformatted"/>
        <w:shd w:val="clear" w:color="auto" w:fill="FFFFFF" w:themeFill="background1"/>
        <w:tabs>
          <w:tab w:val="clear" w:pos="916"/>
          <w:tab w:val="left" w:pos="284"/>
        </w:tabs>
        <w:spacing w:before="60" w:after="60"/>
        <w:jc w:val="both"/>
        <w:rPr>
          <w:rFonts w:ascii="Times New Roman" w:hAnsi="Times New Roman" w:cs="Times New Roman"/>
          <w:color w:val="222222"/>
          <w:lang w:val="vi-VN"/>
        </w:rPr>
      </w:pPr>
      <w:r w:rsidRPr="00161508">
        <w:rPr>
          <w:rFonts w:ascii="Times New Roman" w:hAnsi="Times New Roman" w:cs="Times New Roman"/>
          <w:color w:val="222222"/>
          <w:lang w:val="vi-VN"/>
        </w:rPr>
        <w:t>của IC50 so với axit ascobic.</w:t>
      </w:r>
    </w:p>
    <w:p w14:paraId="00194F02" w14:textId="77777777" w:rsidR="00161508" w:rsidRPr="00161508" w:rsidRDefault="00161508" w:rsidP="001615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color w:val="222222"/>
          <w:szCs w:val="20"/>
        </w:rPr>
      </w:pPr>
      <w:r w:rsidRPr="00161508">
        <w:rPr>
          <w:b/>
          <w:color w:val="222222"/>
          <w:szCs w:val="20"/>
          <w:lang w:val="vi-VN"/>
        </w:rPr>
        <w:t>Lời cảm ơn:</w:t>
      </w:r>
      <w:r w:rsidRPr="00161508">
        <w:rPr>
          <w:color w:val="222222"/>
          <w:szCs w:val="20"/>
          <w:lang w:val="vi-VN"/>
        </w:rPr>
        <w:t xml:space="preserve"> Nghiên cứu này được hỗ trợ bởi Sở Khoa học và Công nghệ Đà Nẵng.</w:t>
      </w:r>
    </w:p>
    <w:p w14:paraId="13E49DE4" w14:textId="3A2D0B7D" w:rsidR="00161508" w:rsidRDefault="00161508" w:rsidP="00161508">
      <w:pPr>
        <w:jc w:val="center"/>
        <w:rPr>
          <w:b/>
        </w:rPr>
      </w:pPr>
      <w:r w:rsidRPr="00161508">
        <w:rPr>
          <w:b/>
        </w:rPr>
        <w:t>Tài liệu tham khảo</w:t>
      </w:r>
    </w:p>
    <w:p w14:paraId="09826F20" w14:textId="46EF8405" w:rsidR="00161508" w:rsidRPr="00E67AD7" w:rsidRDefault="00161508" w:rsidP="00161508">
      <w:pPr>
        <w:autoSpaceDE w:val="0"/>
        <w:autoSpaceDN w:val="0"/>
        <w:adjustRightInd w:val="0"/>
        <w:ind w:firstLine="0"/>
        <w:rPr>
          <w:noProof/>
          <w:sz w:val="16"/>
          <w:szCs w:val="16"/>
        </w:rPr>
      </w:pPr>
      <w:r w:rsidRPr="00161508">
        <w:rPr>
          <w:color w:val="000000"/>
          <w:szCs w:val="20"/>
        </w:rPr>
        <w:t>[1]</w:t>
      </w:r>
      <w:r>
        <w:rPr>
          <w:b/>
          <w:color w:val="000000"/>
          <w:szCs w:val="20"/>
        </w:rPr>
        <w:t xml:space="preserve"> </w:t>
      </w:r>
      <w:r w:rsidRPr="00E67AD7">
        <w:rPr>
          <w:b/>
          <w:color w:val="000000"/>
          <w:sz w:val="16"/>
          <w:szCs w:val="16"/>
        </w:rPr>
        <w:fldChar w:fldCharType="begin" w:fldLock="1"/>
      </w:r>
      <w:r w:rsidRPr="00E67AD7">
        <w:rPr>
          <w:b/>
          <w:color w:val="000000"/>
          <w:sz w:val="16"/>
          <w:szCs w:val="16"/>
        </w:rPr>
        <w:instrText xml:space="preserve">ADDIN Mendeley Bibliography CSL_BIBLIOGRAPHY </w:instrText>
      </w:r>
      <w:r w:rsidRPr="00E67AD7">
        <w:rPr>
          <w:b/>
          <w:color w:val="000000"/>
          <w:sz w:val="16"/>
          <w:szCs w:val="16"/>
        </w:rPr>
        <w:fldChar w:fldCharType="separate"/>
      </w:r>
      <w:r w:rsidRPr="00E67AD7">
        <w:rPr>
          <w:noProof/>
          <w:sz w:val="16"/>
          <w:szCs w:val="16"/>
        </w:rPr>
        <w:t xml:space="preserve">Balci, F., &amp; Özdemir, F. (2016). Influence of shooting period and extraction conditions on bioactive compounds in Turkish green tea. </w:t>
      </w:r>
      <w:r w:rsidRPr="00E67AD7">
        <w:rPr>
          <w:i/>
          <w:iCs/>
          <w:noProof/>
          <w:sz w:val="16"/>
          <w:szCs w:val="16"/>
        </w:rPr>
        <w:t>Food Science and Technology</w:t>
      </w:r>
      <w:r w:rsidRPr="00E67AD7">
        <w:rPr>
          <w:noProof/>
          <w:sz w:val="16"/>
          <w:szCs w:val="16"/>
        </w:rPr>
        <w:t xml:space="preserve">, </w:t>
      </w:r>
      <w:r w:rsidRPr="00E67AD7">
        <w:rPr>
          <w:i/>
          <w:iCs/>
          <w:noProof/>
          <w:sz w:val="16"/>
          <w:szCs w:val="16"/>
        </w:rPr>
        <w:t>36</w:t>
      </w:r>
      <w:r w:rsidRPr="00E67AD7">
        <w:rPr>
          <w:noProof/>
          <w:sz w:val="16"/>
          <w:szCs w:val="16"/>
        </w:rPr>
        <w:t>(4), 737–743. https://doi.org/10.1590/1678-457X.17016</w:t>
      </w:r>
    </w:p>
    <w:p w14:paraId="6BEDD1B9" w14:textId="6DA87F6B" w:rsidR="00161508" w:rsidRPr="00E67AD7" w:rsidRDefault="00161508" w:rsidP="00161508">
      <w:pPr>
        <w:autoSpaceDE w:val="0"/>
        <w:autoSpaceDN w:val="0"/>
        <w:adjustRightInd w:val="0"/>
        <w:ind w:firstLine="0"/>
        <w:rPr>
          <w:noProof/>
          <w:sz w:val="16"/>
          <w:szCs w:val="16"/>
        </w:rPr>
      </w:pPr>
      <w:r w:rsidRPr="00E67AD7">
        <w:rPr>
          <w:noProof/>
          <w:sz w:val="16"/>
          <w:szCs w:val="16"/>
        </w:rPr>
        <w:t xml:space="preserve">[2] Bradford, M. M. (1976). A Rapid and Sensitive Method for the Quantitation Microgram Quantities of Protein Utilizing the Principle of Protein-Dye Binding. </w:t>
      </w:r>
      <w:r w:rsidRPr="00E67AD7">
        <w:rPr>
          <w:i/>
          <w:iCs/>
          <w:noProof/>
          <w:sz w:val="16"/>
          <w:szCs w:val="16"/>
        </w:rPr>
        <w:t>Analytical Chemistry</w:t>
      </w:r>
      <w:r w:rsidRPr="00E67AD7">
        <w:rPr>
          <w:noProof/>
          <w:sz w:val="16"/>
          <w:szCs w:val="16"/>
        </w:rPr>
        <w:t xml:space="preserve">, </w:t>
      </w:r>
      <w:r w:rsidRPr="00E67AD7">
        <w:rPr>
          <w:i/>
          <w:iCs/>
          <w:noProof/>
          <w:sz w:val="16"/>
          <w:szCs w:val="16"/>
        </w:rPr>
        <w:t>72</w:t>
      </w:r>
      <w:r w:rsidRPr="00E67AD7">
        <w:rPr>
          <w:noProof/>
          <w:sz w:val="16"/>
          <w:szCs w:val="16"/>
        </w:rPr>
        <w:t>, 248–254. https://doi.org/10.1016/0003-2697(76)90527-3</w:t>
      </w:r>
    </w:p>
    <w:p w14:paraId="1D93A1C4" w14:textId="272E743D" w:rsidR="00161508" w:rsidRPr="00E67AD7" w:rsidRDefault="00161508" w:rsidP="00161508">
      <w:pPr>
        <w:autoSpaceDE w:val="0"/>
        <w:autoSpaceDN w:val="0"/>
        <w:adjustRightInd w:val="0"/>
        <w:ind w:firstLine="0"/>
        <w:rPr>
          <w:noProof/>
          <w:sz w:val="16"/>
          <w:szCs w:val="16"/>
        </w:rPr>
      </w:pPr>
      <w:r w:rsidRPr="00E67AD7">
        <w:rPr>
          <w:noProof/>
          <w:sz w:val="16"/>
          <w:szCs w:val="16"/>
        </w:rPr>
        <w:t xml:space="preserve">[3] Đào, N. L. A., Tiên, N. T. C., &amp; Phú, T. M. (2018). Ảnh hưởng của dung môi chiết tách đến hoạt tính chống oxy hóa của cao chiết từ bột tảo Spirulina (Anthrospira platensis). </w:t>
      </w:r>
      <w:r w:rsidRPr="00E67AD7">
        <w:rPr>
          <w:i/>
          <w:iCs/>
          <w:noProof/>
          <w:sz w:val="16"/>
          <w:szCs w:val="16"/>
        </w:rPr>
        <w:t>Can Tho University, Journal of Science</w:t>
      </w:r>
      <w:r w:rsidRPr="00E67AD7">
        <w:rPr>
          <w:noProof/>
          <w:sz w:val="16"/>
          <w:szCs w:val="16"/>
        </w:rPr>
        <w:t xml:space="preserve">, </w:t>
      </w:r>
      <w:r w:rsidRPr="00E67AD7">
        <w:rPr>
          <w:i/>
          <w:iCs/>
          <w:noProof/>
          <w:sz w:val="16"/>
          <w:szCs w:val="16"/>
        </w:rPr>
        <w:t>54(Thủy sả</w:t>
      </w:r>
      <w:r w:rsidRPr="00E67AD7">
        <w:rPr>
          <w:noProof/>
          <w:sz w:val="16"/>
          <w:szCs w:val="16"/>
        </w:rPr>
        <w:t>, 218. https://doi.org/10.22144/ctu.jsi.2018.056</w:t>
      </w:r>
    </w:p>
    <w:p w14:paraId="43B1A3E9" w14:textId="0941EB73" w:rsidR="00161508" w:rsidRPr="00E67AD7" w:rsidRDefault="00161508" w:rsidP="00161508">
      <w:pPr>
        <w:autoSpaceDE w:val="0"/>
        <w:autoSpaceDN w:val="0"/>
        <w:adjustRightInd w:val="0"/>
        <w:ind w:firstLine="0"/>
        <w:rPr>
          <w:noProof/>
          <w:sz w:val="16"/>
          <w:szCs w:val="16"/>
        </w:rPr>
      </w:pPr>
      <w:r w:rsidRPr="00E67AD7">
        <w:rPr>
          <w:noProof/>
          <w:sz w:val="16"/>
          <w:szCs w:val="16"/>
        </w:rPr>
        <w:t xml:space="preserve">[4] Dong, T., Nguyen, P., Tuan, C., Nguyen-sy, T., Ngoc, T., &amp; Tran, T. (2020). Utilization of microalgae for self-regulation of extracellular polymeric substance production. </w:t>
      </w:r>
      <w:r w:rsidRPr="00E67AD7">
        <w:rPr>
          <w:i/>
          <w:iCs/>
          <w:noProof/>
          <w:sz w:val="16"/>
          <w:szCs w:val="16"/>
        </w:rPr>
        <w:t>Biochemical Engineering Journal</w:t>
      </w:r>
      <w:r w:rsidRPr="00E67AD7">
        <w:rPr>
          <w:noProof/>
          <w:sz w:val="16"/>
          <w:szCs w:val="16"/>
        </w:rPr>
        <w:t xml:space="preserve">, </w:t>
      </w:r>
      <w:r w:rsidRPr="00E67AD7">
        <w:rPr>
          <w:i/>
          <w:iCs/>
          <w:noProof/>
          <w:sz w:val="16"/>
          <w:szCs w:val="16"/>
        </w:rPr>
        <w:t>159</w:t>
      </w:r>
      <w:r w:rsidRPr="00E67AD7">
        <w:rPr>
          <w:noProof/>
          <w:sz w:val="16"/>
          <w:szCs w:val="16"/>
        </w:rPr>
        <w:t>(May), 107616. https://doi.org/10.1016/j.bej.2020.107616</w:t>
      </w:r>
    </w:p>
    <w:p w14:paraId="10E9F4F8" w14:textId="68683AEB" w:rsidR="00161508" w:rsidRPr="00E67AD7" w:rsidRDefault="00161508" w:rsidP="00161508">
      <w:pPr>
        <w:autoSpaceDE w:val="0"/>
        <w:autoSpaceDN w:val="0"/>
        <w:adjustRightInd w:val="0"/>
        <w:ind w:firstLine="0"/>
        <w:rPr>
          <w:noProof/>
          <w:sz w:val="16"/>
          <w:szCs w:val="16"/>
        </w:rPr>
      </w:pPr>
      <w:r w:rsidRPr="00E67AD7">
        <w:rPr>
          <w:noProof/>
          <w:sz w:val="16"/>
          <w:szCs w:val="16"/>
        </w:rPr>
        <w:t xml:space="preserve">[5] Dubois, M., Gilles, K. A., Hamilton, J. K., Rebers, P. A., &amp; Smith, F. (1956). Colorimetric Method for Determination of Sugars and Related Substances. </w:t>
      </w:r>
      <w:r w:rsidRPr="00E67AD7">
        <w:rPr>
          <w:i/>
          <w:iCs/>
          <w:noProof/>
          <w:sz w:val="16"/>
          <w:szCs w:val="16"/>
        </w:rPr>
        <w:t>Analytical Chemistry</w:t>
      </w:r>
      <w:r w:rsidRPr="00E67AD7">
        <w:rPr>
          <w:noProof/>
          <w:sz w:val="16"/>
          <w:szCs w:val="16"/>
        </w:rPr>
        <w:t xml:space="preserve">, </w:t>
      </w:r>
      <w:r w:rsidRPr="00E67AD7">
        <w:rPr>
          <w:i/>
          <w:iCs/>
          <w:noProof/>
          <w:sz w:val="16"/>
          <w:szCs w:val="16"/>
        </w:rPr>
        <w:t>28</w:t>
      </w:r>
      <w:r w:rsidRPr="00E67AD7">
        <w:rPr>
          <w:noProof/>
          <w:sz w:val="16"/>
          <w:szCs w:val="16"/>
        </w:rPr>
        <w:t>(3), 350–356. https://doi.org/10.1021/ac60111a017</w:t>
      </w:r>
    </w:p>
    <w:p w14:paraId="7A6780F8" w14:textId="2FA243B9" w:rsidR="00161508" w:rsidRPr="00E67AD7" w:rsidRDefault="00161508" w:rsidP="00161508">
      <w:pPr>
        <w:autoSpaceDE w:val="0"/>
        <w:autoSpaceDN w:val="0"/>
        <w:adjustRightInd w:val="0"/>
        <w:ind w:firstLine="0"/>
        <w:rPr>
          <w:noProof/>
          <w:sz w:val="16"/>
          <w:szCs w:val="16"/>
        </w:rPr>
      </w:pPr>
      <w:r w:rsidRPr="00E67AD7">
        <w:rPr>
          <w:noProof/>
          <w:sz w:val="16"/>
          <w:szCs w:val="16"/>
        </w:rPr>
        <w:t xml:space="preserve">[6] Hồng, T., Chính, L. V., Cường, L. H., Thị, T., Hằng, N., Nghị, Đ. H., … Vi, C. N. (2013). Đánh giá các hoạt tính sinh học cú polysaccharide và các hợp chất tách chiết từ nấm Hương ( Lentinus edodes ), </w:t>
      </w:r>
      <w:r w:rsidRPr="00E67AD7">
        <w:rPr>
          <w:i/>
          <w:iCs/>
          <w:noProof/>
          <w:sz w:val="16"/>
          <w:szCs w:val="16"/>
        </w:rPr>
        <w:t>35</w:t>
      </w:r>
      <w:r w:rsidRPr="00E67AD7">
        <w:rPr>
          <w:noProof/>
          <w:sz w:val="16"/>
          <w:szCs w:val="16"/>
        </w:rPr>
        <w:t>(4), 445–453.</w:t>
      </w:r>
    </w:p>
    <w:p w14:paraId="6FCB90BE" w14:textId="7FEA4E6D" w:rsidR="00161508" w:rsidRPr="00E67AD7" w:rsidRDefault="00161508" w:rsidP="00161508">
      <w:pPr>
        <w:autoSpaceDE w:val="0"/>
        <w:autoSpaceDN w:val="0"/>
        <w:adjustRightInd w:val="0"/>
        <w:ind w:firstLine="0"/>
        <w:rPr>
          <w:noProof/>
          <w:sz w:val="16"/>
          <w:szCs w:val="16"/>
        </w:rPr>
      </w:pPr>
      <w:r w:rsidRPr="00E67AD7">
        <w:rPr>
          <w:noProof/>
          <w:sz w:val="16"/>
          <w:szCs w:val="16"/>
        </w:rPr>
        <w:t xml:space="preserve">[7] Kedare, S. B., &amp; Singh, R. P. (2011). Genesis and development of DPPH method of antioxidant assay. </w:t>
      </w:r>
      <w:r w:rsidRPr="00E67AD7">
        <w:rPr>
          <w:i/>
          <w:iCs/>
          <w:noProof/>
          <w:sz w:val="16"/>
          <w:szCs w:val="16"/>
        </w:rPr>
        <w:t>Journal of Food Science and Technology</w:t>
      </w:r>
      <w:r w:rsidRPr="00E67AD7">
        <w:rPr>
          <w:noProof/>
          <w:sz w:val="16"/>
          <w:szCs w:val="16"/>
        </w:rPr>
        <w:t xml:space="preserve">, </w:t>
      </w:r>
      <w:r w:rsidRPr="00E67AD7">
        <w:rPr>
          <w:i/>
          <w:iCs/>
          <w:noProof/>
          <w:sz w:val="16"/>
          <w:szCs w:val="16"/>
        </w:rPr>
        <w:t>48</w:t>
      </w:r>
      <w:r w:rsidRPr="00E67AD7">
        <w:rPr>
          <w:noProof/>
          <w:sz w:val="16"/>
          <w:szCs w:val="16"/>
        </w:rPr>
        <w:t>(4), 412–422. https://doi.org/10.1007/s13197-011-0251-1</w:t>
      </w:r>
    </w:p>
    <w:p w14:paraId="6F7CC387" w14:textId="2E0C6E15" w:rsidR="00161508" w:rsidRPr="00E67AD7" w:rsidRDefault="00161508" w:rsidP="00161508">
      <w:pPr>
        <w:autoSpaceDE w:val="0"/>
        <w:autoSpaceDN w:val="0"/>
        <w:adjustRightInd w:val="0"/>
        <w:ind w:firstLine="0"/>
        <w:rPr>
          <w:noProof/>
          <w:sz w:val="16"/>
          <w:szCs w:val="16"/>
        </w:rPr>
      </w:pPr>
      <w:r w:rsidRPr="00E67AD7">
        <w:rPr>
          <w:noProof/>
          <w:sz w:val="16"/>
          <w:szCs w:val="16"/>
        </w:rPr>
        <w:t xml:space="preserve">[8] Kurd, F., &amp; Samavati, V. (2015). Water soluble polysaccharides from Spirulina platensis: Extraction and in vitro anti-cancer activity. </w:t>
      </w:r>
      <w:r w:rsidRPr="00E67AD7">
        <w:rPr>
          <w:i/>
          <w:iCs/>
          <w:noProof/>
          <w:sz w:val="16"/>
          <w:szCs w:val="16"/>
        </w:rPr>
        <w:t>International Journal of Biological Macromolecules</w:t>
      </w:r>
      <w:r w:rsidRPr="00E67AD7">
        <w:rPr>
          <w:noProof/>
          <w:sz w:val="16"/>
          <w:szCs w:val="16"/>
        </w:rPr>
        <w:t xml:space="preserve">, </w:t>
      </w:r>
      <w:r w:rsidRPr="00E67AD7">
        <w:rPr>
          <w:i/>
          <w:iCs/>
          <w:noProof/>
          <w:sz w:val="16"/>
          <w:szCs w:val="16"/>
        </w:rPr>
        <w:t>74</w:t>
      </w:r>
      <w:r w:rsidRPr="00E67AD7">
        <w:rPr>
          <w:noProof/>
          <w:sz w:val="16"/>
          <w:szCs w:val="16"/>
        </w:rPr>
        <w:t>, 498–506. https://doi.org/10.1016/j.ijbiomac.2015.01.005</w:t>
      </w:r>
    </w:p>
    <w:p w14:paraId="206611A6" w14:textId="47B8EC3B" w:rsidR="00161508" w:rsidRPr="00E67AD7" w:rsidRDefault="00161508" w:rsidP="00161508">
      <w:pPr>
        <w:autoSpaceDE w:val="0"/>
        <w:autoSpaceDN w:val="0"/>
        <w:adjustRightInd w:val="0"/>
        <w:ind w:firstLine="0"/>
        <w:rPr>
          <w:noProof/>
          <w:sz w:val="16"/>
          <w:szCs w:val="16"/>
        </w:rPr>
      </w:pPr>
      <w:r w:rsidRPr="00E67AD7">
        <w:rPr>
          <w:noProof/>
          <w:sz w:val="16"/>
          <w:szCs w:val="16"/>
        </w:rPr>
        <w:t xml:space="preserve">[9] Lupatini, A. L., de Oliveira Bispo, L., Colla, L. M., Costa, J. A. V., Canan, C., &amp; Colla, E. (2017). Protein and carbohydrate extraction from S. platensis biomass by ultrasound and mechanical agitation. </w:t>
      </w:r>
      <w:r w:rsidRPr="00E67AD7">
        <w:rPr>
          <w:i/>
          <w:iCs/>
          <w:noProof/>
          <w:sz w:val="16"/>
          <w:szCs w:val="16"/>
        </w:rPr>
        <w:t>Food Research International</w:t>
      </w:r>
      <w:r w:rsidRPr="00E67AD7">
        <w:rPr>
          <w:noProof/>
          <w:sz w:val="16"/>
          <w:szCs w:val="16"/>
        </w:rPr>
        <w:t xml:space="preserve">, </w:t>
      </w:r>
      <w:r w:rsidRPr="00E67AD7">
        <w:rPr>
          <w:i/>
          <w:iCs/>
          <w:noProof/>
          <w:sz w:val="16"/>
          <w:szCs w:val="16"/>
        </w:rPr>
        <w:t>99</w:t>
      </w:r>
      <w:r w:rsidRPr="00E67AD7">
        <w:rPr>
          <w:noProof/>
          <w:sz w:val="16"/>
          <w:szCs w:val="16"/>
        </w:rPr>
        <w:t>, 1028–1035. https://doi.org/10.1016/j.foodres.2016.11.036</w:t>
      </w:r>
    </w:p>
    <w:p w14:paraId="06BFCDAC" w14:textId="5B9927B8" w:rsidR="00161508" w:rsidRPr="00E67AD7" w:rsidRDefault="00161508" w:rsidP="00161508">
      <w:pPr>
        <w:autoSpaceDE w:val="0"/>
        <w:autoSpaceDN w:val="0"/>
        <w:adjustRightInd w:val="0"/>
        <w:ind w:firstLine="0"/>
        <w:rPr>
          <w:noProof/>
          <w:sz w:val="16"/>
          <w:szCs w:val="16"/>
        </w:rPr>
      </w:pPr>
      <w:r w:rsidRPr="00E67AD7">
        <w:rPr>
          <w:noProof/>
          <w:sz w:val="16"/>
          <w:szCs w:val="16"/>
        </w:rPr>
        <w:t xml:space="preserve">[10] Markou, G., Angelidaki, I., &amp; Georgakakis, D. (2012). Microalgal carbohydrates: An overview of the factors influencing carbohydrates production, and of main bioconversion technologies for production of biofuels. </w:t>
      </w:r>
      <w:r w:rsidRPr="00E67AD7">
        <w:rPr>
          <w:i/>
          <w:iCs/>
          <w:noProof/>
          <w:sz w:val="16"/>
          <w:szCs w:val="16"/>
        </w:rPr>
        <w:t>Applied Microbiology and Biotechnology</w:t>
      </w:r>
      <w:r w:rsidRPr="00E67AD7">
        <w:rPr>
          <w:noProof/>
          <w:sz w:val="16"/>
          <w:szCs w:val="16"/>
        </w:rPr>
        <w:t xml:space="preserve">, </w:t>
      </w:r>
      <w:r w:rsidRPr="00E67AD7">
        <w:rPr>
          <w:i/>
          <w:iCs/>
          <w:noProof/>
          <w:sz w:val="16"/>
          <w:szCs w:val="16"/>
        </w:rPr>
        <w:t>96</w:t>
      </w:r>
      <w:r w:rsidRPr="00E67AD7">
        <w:rPr>
          <w:noProof/>
          <w:sz w:val="16"/>
          <w:szCs w:val="16"/>
        </w:rPr>
        <w:t>(3), 631–645. https://doi.org/10.1007/s00253-012-4398-0</w:t>
      </w:r>
    </w:p>
    <w:p w14:paraId="0741F416" w14:textId="03077D5F" w:rsidR="00161508" w:rsidRPr="00E67AD7" w:rsidRDefault="00161508" w:rsidP="00161508">
      <w:pPr>
        <w:autoSpaceDE w:val="0"/>
        <w:autoSpaceDN w:val="0"/>
        <w:adjustRightInd w:val="0"/>
        <w:ind w:firstLine="0"/>
        <w:rPr>
          <w:noProof/>
          <w:sz w:val="16"/>
          <w:szCs w:val="16"/>
        </w:rPr>
      </w:pPr>
      <w:r w:rsidRPr="00E67AD7">
        <w:rPr>
          <w:noProof/>
          <w:sz w:val="16"/>
          <w:szCs w:val="16"/>
        </w:rPr>
        <w:t xml:space="preserve">[11] Pereira, D. M., Ferreres, F., Valentão, P. A., &amp; Andrade, P. B. (2011). Brassica Seeds: Metabolomics and Biological Potential. </w:t>
      </w:r>
      <w:r w:rsidRPr="00E67AD7">
        <w:rPr>
          <w:i/>
          <w:iCs/>
          <w:noProof/>
          <w:sz w:val="16"/>
          <w:szCs w:val="16"/>
        </w:rPr>
        <w:t>Nuts and Seeds in Health and Disease Prevention</w:t>
      </w:r>
      <w:r w:rsidRPr="00E67AD7">
        <w:rPr>
          <w:noProof/>
          <w:sz w:val="16"/>
          <w:szCs w:val="16"/>
        </w:rPr>
        <w:t>, 83–91. https://doi.org/10.1016/B978-0-12-375688-6.10009-X</w:t>
      </w:r>
    </w:p>
    <w:p w14:paraId="083DB71A" w14:textId="4198ABBD" w:rsidR="00161508" w:rsidRPr="00E67AD7" w:rsidRDefault="00161508" w:rsidP="00161508">
      <w:pPr>
        <w:autoSpaceDE w:val="0"/>
        <w:autoSpaceDN w:val="0"/>
        <w:adjustRightInd w:val="0"/>
        <w:ind w:firstLine="0"/>
        <w:rPr>
          <w:noProof/>
          <w:sz w:val="16"/>
          <w:szCs w:val="16"/>
        </w:rPr>
      </w:pPr>
      <w:r w:rsidRPr="00E67AD7">
        <w:rPr>
          <w:noProof/>
          <w:sz w:val="16"/>
          <w:szCs w:val="16"/>
        </w:rPr>
        <w:t xml:space="preserve">[12] Qu, C., Yu, S., Luo, L., Zhao, Y., &amp; Huang, Y. (2013). Optimization of ultrasonic extraction of polysaccharides from Ziziphus jujuba Mill. By response surface methodology. </w:t>
      </w:r>
      <w:r w:rsidRPr="00E67AD7">
        <w:rPr>
          <w:i/>
          <w:iCs/>
          <w:noProof/>
          <w:sz w:val="16"/>
          <w:szCs w:val="16"/>
        </w:rPr>
        <w:t>Chemistry Central Journal</w:t>
      </w:r>
      <w:r w:rsidRPr="00E67AD7">
        <w:rPr>
          <w:noProof/>
          <w:sz w:val="16"/>
          <w:szCs w:val="16"/>
        </w:rPr>
        <w:t xml:space="preserve">, </w:t>
      </w:r>
      <w:r w:rsidRPr="00E67AD7">
        <w:rPr>
          <w:i/>
          <w:iCs/>
          <w:noProof/>
          <w:sz w:val="16"/>
          <w:szCs w:val="16"/>
        </w:rPr>
        <w:t>7</w:t>
      </w:r>
      <w:r w:rsidRPr="00E67AD7">
        <w:rPr>
          <w:noProof/>
          <w:sz w:val="16"/>
          <w:szCs w:val="16"/>
        </w:rPr>
        <w:t>(1), 1. https://doi.org/10.1186/1752-153X-7-160</w:t>
      </w:r>
    </w:p>
    <w:p w14:paraId="42A62262" w14:textId="070D7AAC" w:rsidR="00161508" w:rsidRPr="00E67AD7" w:rsidRDefault="00161508" w:rsidP="00161508">
      <w:pPr>
        <w:autoSpaceDE w:val="0"/>
        <w:autoSpaceDN w:val="0"/>
        <w:adjustRightInd w:val="0"/>
        <w:ind w:firstLine="0"/>
        <w:rPr>
          <w:noProof/>
          <w:sz w:val="16"/>
          <w:szCs w:val="16"/>
        </w:rPr>
      </w:pPr>
      <w:r w:rsidRPr="00E67AD7">
        <w:rPr>
          <w:noProof/>
          <w:sz w:val="16"/>
          <w:szCs w:val="16"/>
        </w:rPr>
        <w:t xml:space="preserve">[13] Rehakova, Z., Koleckar, V., Cervenka, F., Jahodar, L., Saso, L., Opletal, L., … Kuca, K. (2008). DPPH radical scavenging activity of several naturally occurring coumarins and their synthesized analogs measured by the SIA method. </w:t>
      </w:r>
      <w:r w:rsidRPr="00E67AD7">
        <w:rPr>
          <w:i/>
          <w:iCs/>
          <w:noProof/>
          <w:sz w:val="16"/>
          <w:szCs w:val="16"/>
        </w:rPr>
        <w:t>Toxicology Mechanisms and Methods</w:t>
      </w:r>
      <w:r w:rsidRPr="00E67AD7">
        <w:rPr>
          <w:noProof/>
          <w:sz w:val="16"/>
          <w:szCs w:val="16"/>
        </w:rPr>
        <w:t xml:space="preserve">, </w:t>
      </w:r>
      <w:r w:rsidRPr="00E67AD7">
        <w:rPr>
          <w:i/>
          <w:iCs/>
          <w:noProof/>
          <w:sz w:val="16"/>
          <w:szCs w:val="16"/>
        </w:rPr>
        <w:t>18</w:t>
      </w:r>
      <w:r w:rsidRPr="00E67AD7">
        <w:rPr>
          <w:noProof/>
          <w:sz w:val="16"/>
          <w:szCs w:val="16"/>
        </w:rPr>
        <w:t>(5), 413–418. https://doi.org/10.1080/15376510701511448</w:t>
      </w:r>
    </w:p>
    <w:p w14:paraId="7A81DD71" w14:textId="05FF0D86" w:rsidR="00161508" w:rsidRPr="00E67AD7" w:rsidRDefault="00161508" w:rsidP="00161508">
      <w:pPr>
        <w:autoSpaceDE w:val="0"/>
        <w:autoSpaceDN w:val="0"/>
        <w:adjustRightInd w:val="0"/>
        <w:ind w:firstLine="0"/>
        <w:rPr>
          <w:noProof/>
          <w:sz w:val="16"/>
          <w:szCs w:val="16"/>
        </w:rPr>
      </w:pPr>
      <w:r w:rsidRPr="00E67AD7">
        <w:rPr>
          <w:noProof/>
          <w:sz w:val="16"/>
          <w:szCs w:val="16"/>
        </w:rPr>
        <w:t xml:space="preserve">[14] Shekharam, K. M., Venkataraman, L. V., &amp; Salimath, P. V. (1987). Carbohydrate composition and characterization of two unusual sugars from the blue green alga Spirulina platensis. </w:t>
      </w:r>
      <w:r w:rsidRPr="00E67AD7">
        <w:rPr>
          <w:i/>
          <w:iCs/>
          <w:noProof/>
          <w:sz w:val="16"/>
          <w:szCs w:val="16"/>
        </w:rPr>
        <w:t>Phytochemistry</w:t>
      </w:r>
      <w:r w:rsidRPr="00E67AD7">
        <w:rPr>
          <w:noProof/>
          <w:sz w:val="16"/>
          <w:szCs w:val="16"/>
        </w:rPr>
        <w:t xml:space="preserve">, </w:t>
      </w:r>
      <w:r w:rsidRPr="00E67AD7">
        <w:rPr>
          <w:i/>
          <w:iCs/>
          <w:noProof/>
          <w:sz w:val="16"/>
          <w:szCs w:val="16"/>
        </w:rPr>
        <w:t>26</w:t>
      </w:r>
      <w:r w:rsidRPr="00E67AD7">
        <w:rPr>
          <w:noProof/>
          <w:sz w:val="16"/>
          <w:szCs w:val="16"/>
        </w:rPr>
        <w:t>(8), 2267–2269. https://doi.org/10.1016/S0031-9422(00)84698-1</w:t>
      </w:r>
    </w:p>
    <w:p w14:paraId="63194211" w14:textId="51FA9B81" w:rsidR="00161508" w:rsidRPr="00E67AD7" w:rsidRDefault="00161508" w:rsidP="00161508">
      <w:pPr>
        <w:autoSpaceDE w:val="0"/>
        <w:autoSpaceDN w:val="0"/>
        <w:adjustRightInd w:val="0"/>
        <w:ind w:firstLine="0"/>
        <w:rPr>
          <w:noProof/>
          <w:sz w:val="16"/>
          <w:szCs w:val="16"/>
        </w:rPr>
      </w:pPr>
      <w:r w:rsidRPr="00E67AD7">
        <w:rPr>
          <w:noProof/>
          <w:sz w:val="16"/>
          <w:szCs w:val="16"/>
        </w:rPr>
        <w:t xml:space="preserve">[15] Võ Hoài Bắc, Trần Thị Vân Anh, Nguyễn Thị Mai Phương et al. (2018). Nghiên cứu tách chiết và tác dụng tăng cường miễn dịchcủa các Polysaccharide từ cây thuốc Xuân Hoa PSEUDERANTHEMUM, </w:t>
      </w:r>
      <w:r w:rsidRPr="00E67AD7">
        <w:rPr>
          <w:i/>
          <w:iCs/>
          <w:noProof/>
          <w:sz w:val="16"/>
          <w:szCs w:val="16"/>
        </w:rPr>
        <w:t>16</w:t>
      </w:r>
      <w:r w:rsidRPr="00E67AD7">
        <w:rPr>
          <w:noProof/>
          <w:sz w:val="16"/>
          <w:szCs w:val="16"/>
        </w:rPr>
        <w:t xml:space="preserve">(2), </w:t>
      </w:r>
      <w:r w:rsidRPr="00E67AD7">
        <w:rPr>
          <w:noProof/>
          <w:sz w:val="16"/>
          <w:szCs w:val="16"/>
        </w:rPr>
        <w:lastRenderedPageBreak/>
        <w:t>327–335.</w:t>
      </w:r>
    </w:p>
    <w:p w14:paraId="5B08767E" w14:textId="1C7B3A13" w:rsidR="00161508" w:rsidRPr="00E67AD7" w:rsidRDefault="00161508" w:rsidP="00161508">
      <w:pPr>
        <w:autoSpaceDE w:val="0"/>
        <w:autoSpaceDN w:val="0"/>
        <w:adjustRightInd w:val="0"/>
        <w:ind w:firstLine="0"/>
        <w:rPr>
          <w:noProof/>
          <w:sz w:val="16"/>
          <w:szCs w:val="16"/>
        </w:rPr>
      </w:pPr>
      <w:r w:rsidRPr="00E67AD7">
        <w:rPr>
          <w:noProof/>
          <w:sz w:val="16"/>
          <w:szCs w:val="16"/>
        </w:rPr>
        <w:t xml:space="preserve">[16] Wang, B., Liu, Q., Huang, Y., Yuan, Y., Ma, Q., Du, M., … Cai, Y. (2018). Extraction of Polysaccharide from Spirulina and Evaluation of Its Activities. </w:t>
      </w:r>
      <w:r w:rsidRPr="00E67AD7">
        <w:rPr>
          <w:i/>
          <w:iCs/>
          <w:noProof/>
          <w:sz w:val="16"/>
          <w:szCs w:val="16"/>
        </w:rPr>
        <w:t>Evidence-Based Complementary and Alternative Medicine</w:t>
      </w:r>
      <w:r w:rsidRPr="00E67AD7">
        <w:rPr>
          <w:noProof/>
          <w:sz w:val="16"/>
          <w:szCs w:val="16"/>
        </w:rPr>
        <w:t xml:space="preserve">, </w:t>
      </w:r>
      <w:r w:rsidRPr="00E67AD7">
        <w:rPr>
          <w:i/>
          <w:iCs/>
          <w:noProof/>
          <w:sz w:val="16"/>
          <w:szCs w:val="16"/>
        </w:rPr>
        <w:t>2018</w:t>
      </w:r>
      <w:r w:rsidRPr="00E67AD7">
        <w:rPr>
          <w:noProof/>
          <w:sz w:val="16"/>
          <w:szCs w:val="16"/>
        </w:rPr>
        <w:t>. https://doi.org/10.1155/2018/3425615</w:t>
      </w:r>
    </w:p>
    <w:p w14:paraId="6EB6A453" w14:textId="47D84AE2" w:rsidR="00161508" w:rsidRPr="00E67AD7" w:rsidRDefault="00161508" w:rsidP="00161508">
      <w:pPr>
        <w:autoSpaceDE w:val="0"/>
        <w:autoSpaceDN w:val="0"/>
        <w:adjustRightInd w:val="0"/>
        <w:ind w:firstLine="0"/>
        <w:rPr>
          <w:noProof/>
          <w:sz w:val="16"/>
          <w:szCs w:val="16"/>
        </w:rPr>
      </w:pPr>
      <w:r w:rsidRPr="00E67AD7">
        <w:rPr>
          <w:noProof/>
          <w:sz w:val="16"/>
          <w:szCs w:val="16"/>
        </w:rPr>
        <w:t xml:space="preserve">[17] Wu, X., Li, R., Zhao, Y., &amp; Liu, Y. (2017). Separation of polysaccharides from Spirulina platensis by HSCCC with ethanol-ammonium sulfate ATPS and their antioxidant activities. </w:t>
      </w:r>
      <w:r w:rsidRPr="00E67AD7">
        <w:rPr>
          <w:i/>
          <w:iCs/>
          <w:noProof/>
          <w:sz w:val="16"/>
          <w:szCs w:val="16"/>
        </w:rPr>
        <w:t>Carbohydrate Polymers</w:t>
      </w:r>
      <w:r w:rsidRPr="00E67AD7">
        <w:rPr>
          <w:noProof/>
          <w:sz w:val="16"/>
          <w:szCs w:val="16"/>
        </w:rPr>
        <w:t xml:space="preserve">, </w:t>
      </w:r>
      <w:r w:rsidRPr="00E67AD7">
        <w:rPr>
          <w:i/>
          <w:iCs/>
          <w:noProof/>
          <w:sz w:val="16"/>
          <w:szCs w:val="16"/>
        </w:rPr>
        <w:t>173</w:t>
      </w:r>
      <w:r w:rsidRPr="00E67AD7">
        <w:rPr>
          <w:noProof/>
          <w:sz w:val="16"/>
          <w:szCs w:val="16"/>
        </w:rPr>
        <w:t>, 465–472. https://doi.org/10.1016/j.carbpol.2017.06.023</w:t>
      </w:r>
    </w:p>
    <w:p w14:paraId="6FCAFB36" w14:textId="67A17D8C" w:rsidR="00161508" w:rsidRPr="00E67AD7" w:rsidRDefault="00161508" w:rsidP="00161508">
      <w:pPr>
        <w:autoSpaceDE w:val="0"/>
        <w:autoSpaceDN w:val="0"/>
        <w:adjustRightInd w:val="0"/>
        <w:ind w:firstLine="0"/>
        <w:rPr>
          <w:noProof/>
          <w:sz w:val="16"/>
          <w:szCs w:val="16"/>
        </w:rPr>
      </w:pPr>
      <w:r w:rsidRPr="00E67AD7">
        <w:rPr>
          <w:noProof/>
          <w:sz w:val="16"/>
          <w:szCs w:val="16"/>
        </w:rPr>
        <w:t xml:space="preserve">[18] Yang, L. L., Zhou, Q. J., Wang, Y., Gao, Y., &amp; Wang, Y. Q. (2012). Comparison of the therapeutic effects of extracts from Spirulina </w:t>
      </w:r>
      <w:r w:rsidRPr="00E67AD7">
        <w:rPr>
          <w:noProof/>
          <w:sz w:val="16"/>
          <w:szCs w:val="16"/>
        </w:rPr>
        <w:lastRenderedPageBreak/>
        <w:t xml:space="preserve">platensis and amnion membrane on inflammation-associated corneal neovascularization. </w:t>
      </w:r>
      <w:r w:rsidRPr="00E67AD7">
        <w:rPr>
          <w:i/>
          <w:iCs/>
          <w:noProof/>
          <w:sz w:val="16"/>
          <w:szCs w:val="16"/>
        </w:rPr>
        <w:t>International Journal of Ophthalmology</w:t>
      </w:r>
      <w:r w:rsidRPr="00E67AD7">
        <w:rPr>
          <w:noProof/>
          <w:sz w:val="16"/>
          <w:szCs w:val="16"/>
        </w:rPr>
        <w:t xml:space="preserve">, </w:t>
      </w:r>
      <w:r w:rsidRPr="00E67AD7">
        <w:rPr>
          <w:i/>
          <w:iCs/>
          <w:noProof/>
          <w:sz w:val="16"/>
          <w:szCs w:val="16"/>
        </w:rPr>
        <w:t>5</w:t>
      </w:r>
      <w:r w:rsidRPr="00E67AD7">
        <w:rPr>
          <w:noProof/>
          <w:sz w:val="16"/>
          <w:szCs w:val="16"/>
        </w:rPr>
        <w:t>(1), 32–37. https://doi.org/10.3980/j.issn.2222-3959.2012.01.07</w:t>
      </w:r>
    </w:p>
    <w:p w14:paraId="59143895" w14:textId="3518A71D" w:rsidR="00161508" w:rsidRPr="00E67AD7" w:rsidRDefault="00161508" w:rsidP="00161508">
      <w:pPr>
        <w:autoSpaceDE w:val="0"/>
        <w:autoSpaceDN w:val="0"/>
        <w:adjustRightInd w:val="0"/>
        <w:ind w:firstLine="0"/>
        <w:rPr>
          <w:noProof/>
          <w:sz w:val="16"/>
          <w:szCs w:val="16"/>
        </w:rPr>
      </w:pPr>
      <w:r w:rsidRPr="00E67AD7">
        <w:rPr>
          <w:noProof/>
          <w:sz w:val="16"/>
          <w:szCs w:val="16"/>
        </w:rPr>
        <w:t xml:space="preserve">[19] Yang, L., Wang, Y., Zhou, Q., Chen, P., Wang, Y., Wang, Y., … Xie, L. (2009). Inhibitory effects of polysaccharide extract from Spirulina platensis on corneal neovascularization. </w:t>
      </w:r>
      <w:r w:rsidRPr="00E67AD7">
        <w:rPr>
          <w:i/>
          <w:iCs/>
          <w:noProof/>
          <w:sz w:val="16"/>
          <w:szCs w:val="16"/>
        </w:rPr>
        <w:t>Molecular Vision</w:t>
      </w:r>
      <w:r w:rsidRPr="00E67AD7">
        <w:rPr>
          <w:noProof/>
          <w:sz w:val="16"/>
          <w:szCs w:val="16"/>
        </w:rPr>
        <w:t xml:space="preserve">, </w:t>
      </w:r>
      <w:r w:rsidRPr="00E67AD7">
        <w:rPr>
          <w:i/>
          <w:iCs/>
          <w:noProof/>
          <w:sz w:val="16"/>
          <w:szCs w:val="16"/>
        </w:rPr>
        <w:t>15</w:t>
      </w:r>
      <w:r w:rsidRPr="00E67AD7">
        <w:rPr>
          <w:noProof/>
          <w:sz w:val="16"/>
          <w:szCs w:val="16"/>
        </w:rPr>
        <w:t>(September), 1951–1961.</w:t>
      </w:r>
    </w:p>
    <w:p w14:paraId="00FF09B9" w14:textId="220213F3" w:rsidR="00A20B48" w:rsidRPr="00161508" w:rsidRDefault="00161508" w:rsidP="00161508">
      <w:pPr>
        <w:rPr>
          <w:b/>
        </w:rPr>
      </w:pPr>
      <w:r w:rsidRPr="00E67AD7">
        <w:rPr>
          <w:b/>
          <w:color w:val="000000"/>
          <w:sz w:val="16"/>
          <w:szCs w:val="16"/>
        </w:rPr>
        <w:fldChar w:fldCharType="end"/>
      </w:r>
    </w:p>
    <w:p w14:paraId="1AF1E9CE" w14:textId="77777777" w:rsidR="00197A38" w:rsidRDefault="00197A38" w:rsidP="00A43293"/>
    <w:p w14:paraId="4DA33CDB" w14:textId="77777777" w:rsidR="00A43293" w:rsidRPr="00A43293" w:rsidRDefault="00A43293" w:rsidP="00A43293">
      <w:pPr>
        <w:sectPr w:rsidR="00A43293" w:rsidRPr="00A43293" w:rsidSect="00680995">
          <w:type w:val="continuous"/>
          <w:pgSz w:w="10773" w:h="15026" w:code="9"/>
          <w:pgMar w:top="567" w:right="567" w:bottom="567" w:left="567" w:header="284" w:footer="284" w:gutter="0"/>
          <w:cols w:num="2" w:space="284"/>
          <w:docGrid w:linePitch="360"/>
        </w:sectPr>
      </w:pPr>
    </w:p>
    <w:p w14:paraId="0A62802B" w14:textId="77777777" w:rsidR="009818AE" w:rsidRPr="006C3095" w:rsidRDefault="009818AE" w:rsidP="00F24771">
      <w:pPr>
        <w:jc w:val="right"/>
      </w:pPr>
    </w:p>
    <w:sectPr w:rsidR="009818AE" w:rsidRPr="006C3095" w:rsidSect="00F20487">
      <w:type w:val="continuous"/>
      <w:pgSz w:w="10773" w:h="15026" w:code="9"/>
      <w:pgMar w:top="567" w:right="567" w:bottom="567" w:left="567" w:header="284" w:footer="284" w:gutter="0"/>
      <w:cols w:space="284"/>
      <w:docGrid w:linePitch="360"/>
    </w:sectPr>
  </w:body>
</w:document>
</file>

<file path=word/customizations.xml><?xml version="1.0" encoding="utf-8"?>
<wne:tcg xmlns:r="http://schemas.openxmlformats.org/officeDocument/2006/relationships" xmlns:wne="http://schemas.microsoft.com/office/word/2006/wordml">
  <wne:keymaps>
    <wne:keymap wne:kcmPrimary="034E">
      <wne:acd wne:acdName="acd1"/>
    </wne:keymap>
    <wne:keymap wne:kcmPrimary="0430">
      <wne:acd wne:acdName="acd32"/>
    </wne:keymap>
    <wne:keymap wne:kcmPrimary="0431">
      <wne:acd wne:acdName="acd26"/>
    </wne:keymap>
    <wne:keymap wne:kcmPrimary="0432">
      <wne:acd wne:acdName="acd27"/>
    </wne:keymap>
    <wne:keymap wne:kcmPrimary="0433">
      <wne:acd wne:acdName="acd28"/>
    </wne:keymap>
    <wne:keymap wne:kcmPrimary="0434">
      <wne:acd wne:acdName="acd29"/>
    </wne:keymap>
    <wne:keymap wne:kcmPrimary="0435">
      <wne:acd wne:acdName="acd30"/>
    </wne:keymap>
    <wne:keymap wne:kcmPrimary="0436">
      <wne:acd wne:acdName="acd2"/>
    </wne:keymap>
    <wne:keymap wne:kcmPrimary="0437">
      <wne:acd wne:acdName="acd3"/>
    </wne:keymap>
    <wne:keymap wne:kcmPrimary="0438">
      <wne:acd wne:acdName="acd5"/>
    </wne:keymap>
    <wne:keymap wne:kcmPrimary="0439">
      <wne:acd wne:acdName="acd6"/>
    </wne:keymap>
    <wne:keymap wne:kcmPrimary="0443">
      <wne:acd wne:acdName="acd10"/>
    </wne:keymap>
    <wne:keymap wne:kcmPrimary="0448">
      <wne:acd wne:acdName="acd0"/>
    </wne:keymap>
    <wne:keymap wne:kcmPrimary="0454">
      <wne:acd wne:acdName="acd31"/>
    </wne:keymap>
  </wne:keymaps>
  <wne:toolbars>
    <wne:acdManifest>
      <wne:acdEntry wne:acdName="acd0"/>
      <wne:acdEntry wne:acdName="acd1"/>
      <wne:acdEntry wne:acdName="acd2"/>
      <wne:acdEntry wne:acdName="acd3"/>
      <wne:acdEntry wne:acdName="acd4"/>
      <wne:acdEntry wne:acdName="acd5"/>
      <wne:acdEntry wne:acdName="acd6"/>
      <wne:acdEntry wne:acdName="acd7"/>
      <wne:acdEntry wne:acdName="acd8"/>
      <wne:acdEntry wne:acdName="acd9"/>
      <wne:acdEntry wne:acdName="acd10"/>
      <wne:acdEntry wne:acdName="acd11"/>
      <wne:acdEntry wne:acdName="acd12"/>
      <wne:acdEntry wne:acdName="acd13"/>
      <wne:acdEntry wne:acdName="acd14"/>
      <wne:acdEntry wne:acdName="acd15"/>
      <wne:acdEntry wne:acdName="acd16"/>
      <wne:acdEntry wne:acdName="acd17"/>
      <wne:acdEntry wne:acdName="acd18"/>
      <wne:acdEntry wne:acdName="acd19"/>
      <wne:acdEntry wne:acdName="acd20"/>
      <wne:acdEntry wne:acdName="acd21"/>
      <wne:acdEntry wne:acdName="acd22"/>
      <wne:acdEntry wne:acdName="acd23"/>
      <wne:acdEntry wne:acdName="acd24"/>
      <wne:acdEntry wne:acdName="acd25"/>
      <wne:acdEntry wne:acdName="acd26"/>
      <wne:acdEntry wne:acdName="acd27"/>
      <wne:acdEntry wne:acdName="acd28"/>
      <wne:acdEntry wne:acdName="acd29"/>
      <wne:acdEntry wne:acdName="acd30"/>
      <wne:acdEntry wne:acdName="acd31"/>
      <wne:acdEntry wne:acdName="acd32"/>
    </wne:acdManifest>
  </wne:toolbars>
  <wne:acds>
    <wne:acd wne:argValue="AgBAACAAQwBoAPoAIAB0AGgA7QBjAGgAIABoAOwAbgBoAA==" wne:acdName="acd0" wne:fciIndexBasedOn="0065"/>
    <wne:acd wne:argValue="AQAAAAAA" wne:acdName="acd1" wne:fciIndexBasedOn="0065"/>
    <wne:acd wne:argValue="AQAAAAEA" wne:acdName="acd2" wne:fciIndexBasedOn="0065"/>
    <wne:acd wne:argValue="AQAAAAIA" wne:acdName="acd3" wne:fciIndexBasedOn="0065"/>
    <wne:acd wne:argValue="AgBAADEAMQAgAFQA4ABpACAAbABpAMcedQAgAHQAaABhAG0AIABrAGgAox5vACAAKABUAGkA6gB1&#10;ACAAEQHBHikA" wne:acdName="acd4" wne:fciIndexBasedOn="0065"/>
    <wne:acd wne:argValue="AQAAAAMA" wne:acdName="acd5" wne:fciIndexBasedOn="0065"/>
    <wne:acd wne:argValue="AQAAAAQA" wne:acdName="acd6" wne:fciIndexBasedOn="0065"/>
    <wne:acd wne:argValue="AgBAADEAMQAgAFQA4ABpACAAbABpAMcedQAgAHQAaABhAG0AIABrAGgAox5vACAAKABUAGkA6gB1&#10;ACAAEQHBHikA" wne:acdName="acd7" wne:fciIndexBasedOn="0065"/>
    <wne:acd wne:argValue="AgBAADEAMQAgAFQA4ABpACAAbABpAMcedQAgAHQAaABhAG0AIABrAGgAox5vACAAKABUAGkA6gB1&#10;ACAAEQHBHikA" wne:acdName="acd8" wne:fciIndexBasedOn="0065"/>
    <wne:acd wne:argValue="AgBAADEAMQAgAFQA4ABpACAAbABpAMcedQAgAHQAaABhAG0AIABrAGgAox5vACAAKABUAGkA6gB1&#10;ACAAEQHBHikA" wne:acdName="acd9" wne:fciIndexBasedOn="0065"/>
    <wne:acd wne:argValue="AQAAACIA" wne:acdName="acd10" wne:fciIndexBasedOn="0065"/>
    <wne:acd wne:argValue="AQAAACIA" wne:acdName="acd11" wne:fciIndexBasedOn="0065"/>
    <wne:acd wne:argValue="AQAAACIA" wne:acdName="acd12" wne:fciIndexBasedOn="0065"/>
    <wne:acd wne:acdName="acd13" wne:fciIndexBasedOn="0065"/>
    <wne:acd wne:acdName="acd14" wne:fciIndexBasedOn="0065"/>
    <wne:acd wne:acdName="acd15" wne:fciIndexBasedOn="0065"/>
    <wne:acd wne:acdName="acd16" wne:fciIndexBasedOn="0065"/>
    <wne:acd wne:acdName="acd17" wne:fciIndexBasedOn="0065"/>
    <wne:acd wne:acdName="acd18" wne:fciIndexBasedOn="0065"/>
    <wne:acd wne:acdName="acd19" wne:fciIndexBasedOn="0065"/>
    <wne:acd wne:acdName="acd20" wne:fciIndexBasedOn="0065"/>
    <wne:acd wne:acdName="acd21" wne:fciIndexBasedOn="0065"/>
    <wne:acd wne:acdName="acd22" wne:fciIndexBasedOn="0065"/>
    <wne:acd wne:acdName="acd23" wne:fciIndexBasedOn="0065"/>
    <wne:acd wne:acdName="acd24" wne:fciIndexBasedOn="0065"/>
    <wne:acd wne:acdName="acd25" wne:fciIndexBasedOn="0065"/>
    <wne:acd wne:argValue="AgBAADAAMQAgAFQAaQDqAHUAIAARAcEeIABiAOAAaQAgAGIA4QBvACAAKABWAGkAZQB0AG4AYQBt&#10;ACkA" wne:acdName="acd26" wne:fciIndexBasedOn="0065"/>
    <wne:acd wne:argValue="AgBAADAAMgAgAFQAaQDqAHUAIAARAcEeIABiAOAAaQAgAGIA4QBvACAAKABFAG4AZwBsAGkAcwBo&#10;ACkA" wne:acdName="acd27" wne:fciIndexBasedOn="0065"/>
    <wne:acd wne:argValue="AgBAADAAMwAgAFQA6gBuACAAdADhAGMAIABnAGkAox4gAGIA4ABpACAAYgDhAG8A" wne:acdName="acd28" wne:fciIndexBasedOn="0065"/>
    <wne:acd wne:argValue="AgBAADAANAAgABABoQFuACAAdgDLHiAAYwD0AG4AZwAgAHQA4QBjACAAYwDnHmEAIAB0AOEAYwAg&#10;AGcAaQCjHg==" wne:acdName="acd29" wne:fciIndexBasedOn="0065"/>
    <wne:acd wne:argValue="AgBAADAANQAgAFQA8wBtACAAdACvHnQAIAAtACAAQQBiAHMAdAByAGEAYwB0AA==" wne:acdName="acd30" wne:fciIndexBasedOn="0065"/>
    <wne:acd wne:argValue="AgBAADEAMAAgAFQA4ABpACAAbABpAMcedQAgAHQAaABhAG0AIABrAGgAox5vACAAKABOANkeaQAg&#10;AGQAdQBuAGcAKQA=" wne:acdName="acd31" wne:fciIndexBasedOn="0065"/>
    <wne:acd wne:argValue="AgBAADEAMQAgAFQA4ABpACAAbABpAMcedQAgAHQAaABhAG0AIABrAGgAox5vACAAKABUAGkA6gB1&#10;ACAAEQHBHikA" wne:acdName="acd32" wne:fciIndexBasedOn="0065"/>
  </wne:acd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E2E2C99" w14:textId="77777777" w:rsidR="00A66B16" w:rsidRDefault="00A66B16">
      <w:r>
        <w:separator/>
      </w:r>
    </w:p>
  </w:endnote>
  <w:endnote w:type="continuationSeparator" w:id="0">
    <w:p w14:paraId="60A57776" w14:textId="77777777" w:rsidR="00A66B16" w:rsidRDefault="00A66B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VNtimes new roman">
    <w:panose1 w:val="020B7200000000000000"/>
    <w:charset w:val="00"/>
    <w:family w:val="swiss"/>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dvTT6120e2aa">
    <w:altName w:val="Times New Roman"/>
    <w:charset w:val="00"/>
    <w:family w:val="roman"/>
    <w:pitch w:val="default"/>
  </w:font>
  <w:font w:name="Courier New">
    <w:panose1 w:val="02070309020205020404"/>
    <w:charset w:val="00"/>
    <w:family w:val="modern"/>
    <w:pitch w:val="fixed"/>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embedRegular r:id="rId1" w:subsetted="1" w:fontKey="{4C28B8EA-FAC0-4D12-9188-BDD373810581}"/>
    <w:embedItalic r:id="rId2" w:subsetted="1" w:fontKey="{7A26DA40-2B70-4491-8CD5-A09FA4E7E149}"/>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D15CA5" w14:textId="77777777" w:rsidR="00D87505" w:rsidRDefault="00D87505">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3FD5D2C" w14:textId="77777777" w:rsidR="00A66B16" w:rsidRDefault="00A66B16">
      <w:r>
        <w:separator/>
      </w:r>
    </w:p>
  </w:footnote>
  <w:footnote w:type="continuationSeparator" w:id="0">
    <w:p w14:paraId="5EC8DC55" w14:textId="77777777" w:rsidR="00A66B16" w:rsidRDefault="00A66B1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AE82B0" w14:textId="67F9EA05" w:rsidR="00F501A2" w:rsidRPr="003F4592" w:rsidRDefault="00A66B16" w:rsidP="001E146D">
    <w:pPr>
      <w:pStyle w:val="Header"/>
      <w:pBdr>
        <w:bottom w:val="single" w:sz="4" w:space="3" w:color="auto"/>
      </w:pBdr>
      <w:ind w:firstLine="0"/>
    </w:pPr>
    <w:sdt>
      <w:sdtPr>
        <w:id w:val="-1341927860"/>
        <w:placeholder>
          <w:docPart w:val="DefaultPlaceholder_1081868574"/>
        </w:placeholder>
      </w:sdtPr>
      <w:sdtEndPr/>
      <w:sdtContent>
        <w:r w:rsidR="00161508">
          <w:rPr>
            <w:lang w:val="en-US"/>
          </w:rPr>
          <w:t>Phạm Thị Mỹ Yên</w:t>
        </w:r>
      </w:sdtContent>
    </w:sdt>
    <w:r w:rsidR="003F4592">
      <w:tab/>
    </w:r>
    <w:r w:rsidR="003F4592">
      <w:fldChar w:fldCharType="begin"/>
    </w:r>
    <w:r w:rsidR="003F4592">
      <w:instrText xml:space="preserve"> PAGE   \* MERGEFORMAT </w:instrText>
    </w:r>
    <w:r w:rsidR="003F4592">
      <w:fldChar w:fldCharType="separate"/>
    </w:r>
    <w:r w:rsidR="00F43148">
      <w:rPr>
        <w:noProof/>
      </w:rPr>
      <w:t>2</w:t>
    </w:r>
    <w:r w:rsidR="003F4592">
      <w:rPr>
        <w:noProof/>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34A715" w14:textId="4F796A25" w:rsidR="00060989" w:rsidRPr="008B01C7" w:rsidRDefault="00E40F9E" w:rsidP="001E146D">
    <w:pPr>
      <w:pStyle w:val="Header"/>
      <w:pBdr>
        <w:bottom w:val="single" w:sz="4" w:space="3" w:color="auto"/>
      </w:pBdr>
      <w:ind w:firstLine="0"/>
      <w:rPr>
        <w:lang w:val="en-US"/>
      </w:rPr>
    </w:pPr>
    <w:r w:rsidRPr="003F4592">
      <w:fldChar w:fldCharType="begin"/>
    </w:r>
    <w:r w:rsidRPr="003F4592">
      <w:instrText xml:space="preserve"> PAGE   \* MERGEFORMAT </w:instrText>
    </w:r>
    <w:r w:rsidRPr="003F4592">
      <w:fldChar w:fldCharType="separate"/>
    </w:r>
    <w:r w:rsidR="00F43148">
      <w:rPr>
        <w:noProof/>
      </w:rPr>
      <w:t>1</w:t>
    </w:r>
    <w:r w:rsidRPr="003F4592">
      <w:fldChar w:fldCharType="end"/>
    </w:r>
    <w:r w:rsidRPr="003F4592">
      <w:tab/>
    </w:r>
    <w:r w:rsidR="00D13BEF">
      <w:rPr>
        <w:lang w:val="en-US"/>
      </w:rPr>
      <w:t>HỘI NGHỊ TỔNG KẾT HOẠT ĐỘNG SINH VIÊN NGHIÊN CỨU KHOA HỌC VÀ NHÓM SRT NĂM HỌC 201</w:t>
    </w:r>
    <w:r w:rsidR="008B01C7">
      <w:rPr>
        <w:lang w:val="en-US"/>
      </w:rPr>
      <w:t>9-2020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1468F"/>
    <w:multiLevelType w:val="multilevel"/>
    <w:tmpl w:val="87541862"/>
    <w:lvl w:ilvl="0">
      <w:start w:val="2"/>
      <w:numFmt w:val="decimal"/>
      <w:pStyle w:val="Heading1"/>
      <w:suff w:val="space"/>
      <w:lvlText w:val="%1."/>
      <w:lvlJc w:val="left"/>
      <w:pPr>
        <w:ind w:left="0" w:firstLine="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lowerLetter"/>
      <w:pStyle w:val="Heading4"/>
      <w:suff w:val="space"/>
      <w:lvlText w:val="%4."/>
      <w:lvlJc w:val="left"/>
      <w:pPr>
        <w:ind w:left="284" w:firstLine="0"/>
      </w:pPr>
      <w:rPr>
        <w:rFonts w:hint="default"/>
      </w:rPr>
    </w:lvl>
    <w:lvl w:ilvl="4">
      <w:start w:val="1"/>
      <w:numFmt w:val="decimal"/>
      <w:pStyle w:val="Heading5"/>
      <w:suff w:val="space"/>
      <w:lvlText w:val="%1.%2.%3.%4.%5."/>
      <w:lvlJc w:val="left"/>
      <w:pPr>
        <w:ind w:left="0" w:firstLine="0"/>
      </w:pPr>
      <w:rPr>
        <w:rFonts w:hint="default"/>
      </w:rPr>
    </w:lvl>
    <w:lvl w:ilvl="5">
      <w:start w:val="1"/>
      <w:numFmt w:val="decimal"/>
      <w:pStyle w:val="Heading6"/>
      <w:suff w:val="space"/>
      <w:lvlText w:val="%1.%2.%3.%4.%5.%6."/>
      <w:lvlJc w:val="left"/>
      <w:pPr>
        <w:ind w:left="0" w:firstLine="0"/>
      </w:pPr>
      <w:rPr>
        <w:rFonts w:hint="default"/>
      </w:rPr>
    </w:lvl>
    <w:lvl w:ilvl="6">
      <w:start w:val="1"/>
      <w:numFmt w:val="decimal"/>
      <w:pStyle w:val="Heading7"/>
      <w:suff w:val="space"/>
      <w:lvlText w:val="%1.%2.%3.%4.%5.%6.%7."/>
      <w:lvlJc w:val="left"/>
      <w:pPr>
        <w:ind w:left="0" w:firstLine="0"/>
      </w:pPr>
      <w:rPr>
        <w:rFonts w:hint="default"/>
      </w:rPr>
    </w:lvl>
    <w:lvl w:ilvl="7">
      <w:start w:val="1"/>
      <w:numFmt w:val="decimal"/>
      <w:pStyle w:val="Heading8"/>
      <w:suff w:val="space"/>
      <w:lvlText w:val="%1.%2.%3.%4.%5.%6.%7.%8."/>
      <w:lvlJc w:val="left"/>
      <w:pPr>
        <w:ind w:left="0" w:firstLine="0"/>
      </w:pPr>
      <w:rPr>
        <w:rFonts w:hint="default"/>
      </w:rPr>
    </w:lvl>
    <w:lvl w:ilvl="8">
      <w:start w:val="1"/>
      <w:numFmt w:val="decimal"/>
      <w:pStyle w:val="Heading9"/>
      <w:suff w:val="space"/>
      <w:lvlText w:val="%1.%2.%3.%4.%5.%6.%7.%8.%9."/>
      <w:lvlJc w:val="left"/>
      <w:pPr>
        <w:ind w:left="0" w:firstLine="0"/>
      </w:pPr>
      <w:rPr>
        <w:rFonts w:hint="default"/>
      </w:rPr>
    </w:lvl>
  </w:abstractNum>
  <w:abstractNum w:abstractNumId="1">
    <w:nsid w:val="17695C84"/>
    <w:multiLevelType w:val="multilevel"/>
    <w:tmpl w:val="E8FE12D2"/>
    <w:numStyleLink w:val="Style2"/>
  </w:abstractNum>
  <w:abstractNum w:abstractNumId="2">
    <w:nsid w:val="19AE6E4E"/>
    <w:multiLevelType w:val="multilevel"/>
    <w:tmpl w:val="04090025"/>
    <w:styleLink w:val="Style1"/>
    <w:lvl w:ilvl="0">
      <w:start w:val="2"/>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
    <w:nsid w:val="403F7017"/>
    <w:multiLevelType w:val="multilevel"/>
    <w:tmpl w:val="E8FE12D2"/>
    <w:styleLink w:val="Style2"/>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4">
    <w:nsid w:val="5DC2196E"/>
    <w:multiLevelType w:val="multilevel"/>
    <w:tmpl w:val="DD28C7F2"/>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ascii="Times New Roman" w:hAnsi="Times New Roman" w:hint="default"/>
        <w:color w:val="000000"/>
      </w:rPr>
    </w:lvl>
    <w:lvl w:ilvl="2">
      <w:start w:val="1"/>
      <w:numFmt w:val="decimal"/>
      <w:suff w:val="space"/>
      <w:lvlText w:val="%1.%2.%3."/>
      <w:lvlJc w:val="left"/>
      <w:pPr>
        <w:ind w:left="0" w:firstLine="0"/>
      </w:pPr>
      <w:rPr>
        <w:rFonts w:hint="default"/>
      </w:rPr>
    </w:lvl>
    <w:lvl w:ilvl="3">
      <w:start w:val="1"/>
      <w:numFmt w:val="lowerLetter"/>
      <w:suff w:val="space"/>
      <w:lvlText w:val="%4)"/>
      <w:lvlJc w:val="left"/>
      <w:pPr>
        <w:ind w:left="0" w:firstLine="720"/>
      </w:pPr>
      <w:rPr>
        <w:rFonts w:hint="default"/>
        <w:i w:val="0"/>
        <w:color w:val="000000"/>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pStyle w:val="10TiliuthamkhoNidung"/>
      <w:lvlText w:val="[%9]"/>
      <w:lvlJc w:val="left"/>
      <w:pPr>
        <w:tabs>
          <w:tab w:val="num" w:pos="454"/>
        </w:tabs>
        <w:ind w:left="454" w:hanging="454"/>
      </w:pPr>
      <w:rPr>
        <w:rFonts w:hint="default"/>
      </w:rPr>
    </w:lvl>
  </w:abstractNum>
  <w:num w:numId="1">
    <w:abstractNumId w:val="4"/>
  </w:num>
  <w:num w:numId="2">
    <w:abstractNumId w:val="0"/>
  </w:num>
  <w:num w:numId="3">
    <w:abstractNumId w:val="2"/>
  </w:num>
  <w:num w:numId="4">
    <w:abstractNumId w:val="1"/>
    <w:lvlOverride w:ilvl="0">
      <w:lvl w:ilvl="0">
        <w:start w:val="1"/>
        <w:numFmt w:val="decimal"/>
        <w:lvlText w:val="%1."/>
        <w:lvlJc w:val="left"/>
        <w:pPr>
          <w:ind w:left="360" w:hanging="360"/>
        </w:pPr>
        <w:rPr>
          <w:rFonts w:hint="default"/>
        </w:rPr>
      </w:lvl>
    </w:lvlOverride>
    <w:lvlOverride w:ilvl="1">
      <w:lvl w:ilvl="1">
        <w:start w:val="1"/>
        <w:numFmt w:val="lowerLetter"/>
        <w:lvlText w:val="%2."/>
        <w:lvlJc w:val="left"/>
        <w:pPr>
          <w:ind w:left="1440" w:hanging="360"/>
        </w:pPr>
        <w:rPr>
          <w:rFonts w:hint="default"/>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5">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2"/>
  <w:removePersonalInformation/>
  <w:removeDateAndTime/>
  <w:embedTrueTypeFonts/>
  <w:saveSubsetFonts/>
  <w:mirrorMargins/>
  <w:proofState w:grammar="clean"/>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284"/>
  <w:defaultTableStyle w:val="TableGrid"/>
  <w:evenAndOddHeaders/>
  <w:drawingGridHorizontalSpacing w:val="110"/>
  <w:drawingGridVerticalSpacing w:val="381"/>
  <w:displayHorizontalDrawingGridEvery w:val="0"/>
  <w:characterSpacingControl w:val="doNotCompress"/>
  <w:hdrShapeDefaults>
    <o:shapedefaults v:ext="edit" spidmax="2049" fill="f" fillcolor="white" stroke="f">
      <v:fill color="white" on="f"/>
      <v:stroke on="f"/>
      <v:textbox inset="0,0,0,0"/>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2BB2"/>
    <w:rsid w:val="0000284D"/>
    <w:rsid w:val="000029F7"/>
    <w:rsid w:val="00003351"/>
    <w:rsid w:val="00003D7D"/>
    <w:rsid w:val="0001000C"/>
    <w:rsid w:val="00014801"/>
    <w:rsid w:val="00016485"/>
    <w:rsid w:val="00016D8C"/>
    <w:rsid w:val="00020A45"/>
    <w:rsid w:val="0002324C"/>
    <w:rsid w:val="000240A9"/>
    <w:rsid w:val="000245E3"/>
    <w:rsid w:val="00027BEC"/>
    <w:rsid w:val="00034784"/>
    <w:rsid w:val="00034D6F"/>
    <w:rsid w:val="00035B6A"/>
    <w:rsid w:val="00037E28"/>
    <w:rsid w:val="000414B9"/>
    <w:rsid w:val="000417A9"/>
    <w:rsid w:val="0004621E"/>
    <w:rsid w:val="0004658E"/>
    <w:rsid w:val="000476CB"/>
    <w:rsid w:val="0005352A"/>
    <w:rsid w:val="00054279"/>
    <w:rsid w:val="00054AC5"/>
    <w:rsid w:val="000562F4"/>
    <w:rsid w:val="00060989"/>
    <w:rsid w:val="00064623"/>
    <w:rsid w:val="00066EA0"/>
    <w:rsid w:val="0006703E"/>
    <w:rsid w:val="00071182"/>
    <w:rsid w:val="00071CFB"/>
    <w:rsid w:val="00080DFE"/>
    <w:rsid w:val="00083590"/>
    <w:rsid w:val="000847A4"/>
    <w:rsid w:val="00090230"/>
    <w:rsid w:val="00091F4A"/>
    <w:rsid w:val="000940F7"/>
    <w:rsid w:val="00097681"/>
    <w:rsid w:val="000A1C28"/>
    <w:rsid w:val="000A3AF9"/>
    <w:rsid w:val="000A6D9E"/>
    <w:rsid w:val="000A7ACE"/>
    <w:rsid w:val="000B6166"/>
    <w:rsid w:val="000B6BBA"/>
    <w:rsid w:val="000B72B3"/>
    <w:rsid w:val="000C0109"/>
    <w:rsid w:val="000C1B38"/>
    <w:rsid w:val="000D25E4"/>
    <w:rsid w:val="000D4DBD"/>
    <w:rsid w:val="000E443B"/>
    <w:rsid w:val="000E4587"/>
    <w:rsid w:val="000E4E5F"/>
    <w:rsid w:val="000F469F"/>
    <w:rsid w:val="0010263D"/>
    <w:rsid w:val="001066BD"/>
    <w:rsid w:val="00107498"/>
    <w:rsid w:val="00107A87"/>
    <w:rsid w:val="00110C2F"/>
    <w:rsid w:val="00112D39"/>
    <w:rsid w:val="00113608"/>
    <w:rsid w:val="001144EA"/>
    <w:rsid w:val="0011467B"/>
    <w:rsid w:val="00117CB0"/>
    <w:rsid w:val="001209E8"/>
    <w:rsid w:val="00121143"/>
    <w:rsid w:val="00122063"/>
    <w:rsid w:val="00125C9E"/>
    <w:rsid w:val="001277D7"/>
    <w:rsid w:val="00127C7C"/>
    <w:rsid w:val="00133F6B"/>
    <w:rsid w:val="001364AE"/>
    <w:rsid w:val="001408A7"/>
    <w:rsid w:val="00141A82"/>
    <w:rsid w:val="00143524"/>
    <w:rsid w:val="001444BF"/>
    <w:rsid w:val="0014633C"/>
    <w:rsid w:val="00146718"/>
    <w:rsid w:val="00146DC0"/>
    <w:rsid w:val="00150FAD"/>
    <w:rsid w:val="00153BBC"/>
    <w:rsid w:val="00161508"/>
    <w:rsid w:val="00165E83"/>
    <w:rsid w:val="00166DF1"/>
    <w:rsid w:val="00170F6E"/>
    <w:rsid w:val="00173F8B"/>
    <w:rsid w:val="00174E0D"/>
    <w:rsid w:val="001755F4"/>
    <w:rsid w:val="00177427"/>
    <w:rsid w:val="00180787"/>
    <w:rsid w:val="00182201"/>
    <w:rsid w:val="00183285"/>
    <w:rsid w:val="00183E3D"/>
    <w:rsid w:val="001855A6"/>
    <w:rsid w:val="00187C21"/>
    <w:rsid w:val="0019186F"/>
    <w:rsid w:val="00194A39"/>
    <w:rsid w:val="00195B27"/>
    <w:rsid w:val="00197A38"/>
    <w:rsid w:val="001A205A"/>
    <w:rsid w:val="001A2A1D"/>
    <w:rsid w:val="001A34E7"/>
    <w:rsid w:val="001A3843"/>
    <w:rsid w:val="001A3B6A"/>
    <w:rsid w:val="001B1A07"/>
    <w:rsid w:val="001B236C"/>
    <w:rsid w:val="001B2720"/>
    <w:rsid w:val="001B4915"/>
    <w:rsid w:val="001B5B0A"/>
    <w:rsid w:val="001C062B"/>
    <w:rsid w:val="001C4BBA"/>
    <w:rsid w:val="001D1D00"/>
    <w:rsid w:val="001D777E"/>
    <w:rsid w:val="001E0C81"/>
    <w:rsid w:val="001E146D"/>
    <w:rsid w:val="001E42EE"/>
    <w:rsid w:val="001E59EC"/>
    <w:rsid w:val="001F01AF"/>
    <w:rsid w:val="001F0466"/>
    <w:rsid w:val="001F334C"/>
    <w:rsid w:val="001F388B"/>
    <w:rsid w:val="001F3BB1"/>
    <w:rsid w:val="001F6FDC"/>
    <w:rsid w:val="001F7620"/>
    <w:rsid w:val="00201075"/>
    <w:rsid w:val="00201344"/>
    <w:rsid w:val="00204720"/>
    <w:rsid w:val="00206745"/>
    <w:rsid w:val="0021188C"/>
    <w:rsid w:val="0021250F"/>
    <w:rsid w:val="00212605"/>
    <w:rsid w:val="00212A16"/>
    <w:rsid w:val="002154C1"/>
    <w:rsid w:val="002154FD"/>
    <w:rsid w:val="0021565E"/>
    <w:rsid w:val="00216021"/>
    <w:rsid w:val="00216392"/>
    <w:rsid w:val="00216752"/>
    <w:rsid w:val="002174AF"/>
    <w:rsid w:val="0022019A"/>
    <w:rsid w:val="00220475"/>
    <w:rsid w:val="002217AE"/>
    <w:rsid w:val="00221B82"/>
    <w:rsid w:val="00223F3A"/>
    <w:rsid w:val="00225DD9"/>
    <w:rsid w:val="002370CE"/>
    <w:rsid w:val="0024197B"/>
    <w:rsid w:val="002479EC"/>
    <w:rsid w:val="0025020D"/>
    <w:rsid w:val="00262171"/>
    <w:rsid w:val="00262BBE"/>
    <w:rsid w:val="00263827"/>
    <w:rsid w:val="0026465C"/>
    <w:rsid w:val="0026600D"/>
    <w:rsid w:val="00267001"/>
    <w:rsid w:val="00271047"/>
    <w:rsid w:val="00271E22"/>
    <w:rsid w:val="00272FC8"/>
    <w:rsid w:val="002765C0"/>
    <w:rsid w:val="00277D3A"/>
    <w:rsid w:val="00282AAE"/>
    <w:rsid w:val="00285F23"/>
    <w:rsid w:val="00291FC0"/>
    <w:rsid w:val="00292963"/>
    <w:rsid w:val="0029658F"/>
    <w:rsid w:val="00296C21"/>
    <w:rsid w:val="002A06ED"/>
    <w:rsid w:val="002A15D5"/>
    <w:rsid w:val="002A21D0"/>
    <w:rsid w:val="002A3C81"/>
    <w:rsid w:val="002A6752"/>
    <w:rsid w:val="002B085F"/>
    <w:rsid w:val="002B09F4"/>
    <w:rsid w:val="002B315F"/>
    <w:rsid w:val="002B3917"/>
    <w:rsid w:val="002B74BD"/>
    <w:rsid w:val="002C2982"/>
    <w:rsid w:val="002C536B"/>
    <w:rsid w:val="002C58EF"/>
    <w:rsid w:val="002C6CC8"/>
    <w:rsid w:val="002C7569"/>
    <w:rsid w:val="002D08B0"/>
    <w:rsid w:val="002D0F78"/>
    <w:rsid w:val="002D1EFB"/>
    <w:rsid w:val="002D26E5"/>
    <w:rsid w:val="002D2B3C"/>
    <w:rsid w:val="002D3D2F"/>
    <w:rsid w:val="002D6E74"/>
    <w:rsid w:val="002E2C51"/>
    <w:rsid w:val="002E509F"/>
    <w:rsid w:val="002E5295"/>
    <w:rsid w:val="002E5301"/>
    <w:rsid w:val="002E667F"/>
    <w:rsid w:val="002F07A5"/>
    <w:rsid w:val="002F10B5"/>
    <w:rsid w:val="002F2651"/>
    <w:rsid w:val="002F61F5"/>
    <w:rsid w:val="00300841"/>
    <w:rsid w:val="003027DE"/>
    <w:rsid w:val="00302F5F"/>
    <w:rsid w:val="0030375A"/>
    <w:rsid w:val="00305789"/>
    <w:rsid w:val="0030597B"/>
    <w:rsid w:val="00311447"/>
    <w:rsid w:val="00312B3D"/>
    <w:rsid w:val="00312ECD"/>
    <w:rsid w:val="00321F39"/>
    <w:rsid w:val="00326822"/>
    <w:rsid w:val="00326BFE"/>
    <w:rsid w:val="003303AF"/>
    <w:rsid w:val="00342414"/>
    <w:rsid w:val="00345F84"/>
    <w:rsid w:val="003475DE"/>
    <w:rsid w:val="0035286B"/>
    <w:rsid w:val="00354411"/>
    <w:rsid w:val="00354ACB"/>
    <w:rsid w:val="00355152"/>
    <w:rsid w:val="003565A5"/>
    <w:rsid w:val="00363A09"/>
    <w:rsid w:val="00365EE4"/>
    <w:rsid w:val="0037108E"/>
    <w:rsid w:val="0037290C"/>
    <w:rsid w:val="00373662"/>
    <w:rsid w:val="00375BE2"/>
    <w:rsid w:val="00381987"/>
    <w:rsid w:val="0038263E"/>
    <w:rsid w:val="003829C6"/>
    <w:rsid w:val="003857F9"/>
    <w:rsid w:val="003857FF"/>
    <w:rsid w:val="00386E84"/>
    <w:rsid w:val="00393EF6"/>
    <w:rsid w:val="0039424B"/>
    <w:rsid w:val="00396606"/>
    <w:rsid w:val="00397C1C"/>
    <w:rsid w:val="003A2412"/>
    <w:rsid w:val="003A4A42"/>
    <w:rsid w:val="003A583B"/>
    <w:rsid w:val="003A6380"/>
    <w:rsid w:val="003B2EFE"/>
    <w:rsid w:val="003B3545"/>
    <w:rsid w:val="003B5643"/>
    <w:rsid w:val="003C170D"/>
    <w:rsid w:val="003C19D3"/>
    <w:rsid w:val="003C3BB7"/>
    <w:rsid w:val="003C3F39"/>
    <w:rsid w:val="003C4D13"/>
    <w:rsid w:val="003C6069"/>
    <w:rsid w:val="003D2DC6"/>
    <w:rsid w:val="003D33AB"/>
    <w:rsid w:val="003D4204"/>
    <w:rsid w:val="003D43D7"/>
    <w:rsid w:val="003D684D"/>
    <w:rsid w:val="003E2342"/>
    <w:rsid w:val="003E2D0D"/>
    <w:rsid w:val="003E6418"/>
    <w:rsid w:val="003F2C02"/>
    <w:rsid w:val="003F4592"/>
    <w:rsid w:val="003F5354"/>
    <w:rsid w:val="003F60E8"/>
    <w:rsid w:val="0040729C"/>
    <w:rsid w:val="00410B04"/>
    <w:rsid w:val="0041257F"/>
    <w:rsid w:val="004219C5"/>
    <w:rsid w:val="00423111"/>
    <w:rsid w:val="00432979"/>
    <w:rsid w:val="00436AFB"/>
    <w:rsid w:val="00437B69"/>
    <w:rsid w:val="00441084"/>
    <w:rsid w:val="00444145"/>
    <w:rsid w:val="004459CB"/>
    <w:rsid w:val="004461BC"/>
    <w:rsid w:val="0045111A"/>
    <w:rsid w:val="00452BF4"/>
    <w:rsid w:val="004531B8"/>
    <w:rsid w:val="00462457"/>
    <w:rsid w:val="00463F00"/>
    <w:rsid w:val="00464F46"/>
    <w:rsid w:val="00464F84"/>
    <w:rsid w:val="00470F1D"/>
    <w:rsid w:val="00471927"/>
    <w:rsid w:val="00476D48"/>
    <w:rsid w:val="00477461"/>
    <w:rsid w:val="0048551D"/>
    <w:rsid w:val="00491FE4"/>
    <w:rsid w:val="00494919"/>
    <w:rsid w:val="00496805"/>
    <w:rsid w:val="00497521"/>
    <w:rsid w:val="004A1A41"/>
    <w:rsid w:val="004A6700"/>
    <w:rsid w:val="004B13C5"/>
    <w:rsid w:val="004B1F60"/>
    <w:rsid w:val="004B2266"/>
    <w:rsid w:val="004B54C2"/>
    <w:rsid w:val="004B67C2"/>
    <w:rsid w:val="004C4655"/>
    <w:rsid w:val="004C6B6B"/>
    <w:rsid w:val="004D37A4"/>
    <w:rsid w:val="004D45DD"/>
    <w:rsid w:val="004E0364"/>
    <w:rsid w:val="004E061B"/>
    <w:rsid w:val="004E73C0"/>
    <w:rsid w:val="004F07C3"/>
    <w:rsid w:val="004F1310"/>
    <w:rsid w:val="004F5145"/>
    <w:rsid w:val="004F7680"/>
    <w:rsid w:val="00500864"/>
    <w:rsid w:val="00503FAB"/>
    <w:rsid w:val="00504126"/>
    <w:rsid w:val="00505FA7"/>
    <w:rsid w:val="00510A88"/>
    <w:rsid w:val="00513340"/>
    <w:rsid w:val="00517D7A"/>
    <w:rsid w:val="00520772"/>
    <w:rsid w:val="005216EE"/>
    <w:rsid w:val="0052202B"/>
    <w:rsid w:val="00524318"/>
    <w:rsid w:val="005251E5"/>
    <w:rsid w:val="00527B5C"/>
    <w:rsid w:val="00531929"/>
    <w:rsid w:val="00532A6F"/>
    <w:rsid w:val="00534068"/>
    <w:rsid w:val="00534643"/>
    <w:rsid w:val="00534989"/>
    <w:rsid w:val="00534B86"/>
    <w:rsid w:val="005366A9"/>
    <w:rsid w:val="005447FC"/>
    <w:rsid w:val="00544AF0"/>
    <w:rsid w:val="005463EC"/>
    <w:rsid w:val="00546915"/>
    <w:rsid w:val="00551B5F"/>
    <w:rsid w:val="00552898"/>
    <w:rsid w:val="005571A9"/>
    <w:rsid w:val="00557502"/>
    <w:rsid w:val="00561526"/>
    <w:rsid w:val="00561E9C"/>
    <w:rsid w:val="00564E85"/>
    <w:rsid w:val="005670B3"/>
    <w:rsid w:val="005700AB"/>
    <w:rsid w:val="005718A5"/>
    <w:rsid w:val="00572678"/>
    <w:rsid w:val="0057352B"/>
    <w:rsid w:val="00573541"/>
    <w:rsid w:val="00573E60"/>
    <w:rsid w:val="005849B5"/>
    <w:rsid w:val="005877D6"/>
    <w:rsid w:val="00587D8F"/>
    <w:rsid w:val="00595230"/>
    <w:rsid w:val="005A25D5"/>
    <w:rsid w:val="005A2699"/>
    <w:rsid w:val="005A50E6"/>
    <w:rsid w:val="005A5F72"/>
    <w:rsid w:val="005A69A9"/>
    <w:rsid w:val="005A7227"/>
    <w:rsid w:val="005B3ACF"/>
    <w:rsid w:val="005B7D15"/>
    <w:rsid w:val="005C4AE5"/>
    <w:rsid w:val="005C65CB"/>
    <w:rsid w:val="005C759B"/>
    <w:rsid w:val="005D0EAE"/>
    <w:rsid w:val="005D37A0"/>
    <w:rsid w:val="005D4397"/>
    <w:rsid w:val="005D47E3"/>
    <w:rsid w:val="005E01FF"/>
    <w:rsid w:val="005E27D9"/>
    <w:rsid w:val="005E5ACC"/>
    <w:rsid w:val="005E6651"/>
    <w:rsid w:val="005F1D3E"/>
    <w:rsid w:val="005F36AC"/>
    <w:rsid w:val="005F40E9"/>
    <w:rsid w:val="005F6C18"/>
    <w:rsid w:val="00603316"/>
    <w:rsid w:val="006061F0"/>
    <w:rsid w:val="00606F15"/>
    <w:rsid w:val="00612C69"/>
    <w:rsid w:val="00614CEB"/>
    <w:rsid w:val="00616196"/>
    <w:rsid w:val="00617E71"/>
    <w:rsid w:val="00620F19"/>
    <w:rsid w:val="006250F0"/>
    <w:rsid w:val="00625ADA"/>
    <w:rsid w:val="00631A10"/>
    <w:rsid w:val="00636097"/>
    <w:rsid w:val="00640AB7"/>
    <w:rsid w:val="00642381"/>
    <w:rsid w:val="00645E33"/>
    <w:rsid w:val="00653C7B"/>
    <w:rsid w:val="0065618C"/>
    <w:rsid w:val="00656878"/>
    <w:rsid w:val="00657100"/>
    <w:rsid w:val="00660AA7"/>
    <w:rsid w:val="00661101"/>
    <w:rsid w:val="00663DDE"/>
    <w:rsid w:val="00666031"/>
    <w:rsid w:val="00672EBC"/>
    <w:rsid w:val="00672FBE"/>
    <w:rsid w:val="00673F03"/>
    <w:rsid w:val="006746FC"/>
    <w:rsid w:val="00674CBA"/>
    <w:rsid w:val="00680995"/>
    <w:rsid w:val="00681BB3"/>
    <w:rsid w:val="00681F90"/>
    <w:rsid w:val="0068290F"/>
    <w:rsid w:val="00687CEC"/>
    <w:rsid w:val="006928B5"/>
    <w:rsid w:val="00692B63"/>
    <w:rsid w:val="00693EFC"/>
    <w:rsid w:val="006943F3"/>
    <w:rsid w:val="0069703A"/>
    <w:rsid w:val="006A0913"/>
    <w:rsid w:val="006A2211"/>
    <w:rsid w:val="006A6EF3"/>
    <w:rsid w:val="006C1728"/>
    <w:rsid w:val="006C2455"/>
    <w:rsid w:val="006C3095"/>
    <w:rsid w:val="006C3A5F"/>
    <w:rsid w:val="006D2BCF"/>
    <w:rsid w:val="006D302B"/>
    <w:rsid w:val="006E04CD"/>
    <w:rsid w:val="006E0EC5"/>
    <w:rsid w:val="006E0F50"/>
    <w:rsid w:val="006E0FBF"/>
    <w:rsid w:val="006E155F"/>
    <w:rsid w:val="006E2209"/>
    <w:rsid w:val="006E2CBF"/>
    <w:rsid w:val="006E4210"/>
    <w:rsid w:val="006F1BE6"/>
    <w:rsid w:val="006F701E"/>
    <w:rsid w:val="00700225"/>
    <w:rsid w:val="007008BD"/>
    <w:rsid w:val="00702BB2"/>
    <w:rsid w:val="0070652D"/>
    <w:rsid w:val="00706CED"/>
    <w:rsid w:val="007120A2"/>
    <w:rsid w:val="00713910"/>
    <w:rsid w:val="00713F17"/>
    <w:rsid w:val="0071679E"/>
    <w:rsid w:val="00722CAA"/>
    <w:rsid w:val="007249D0"/>
    <w:rsid w:val="00726691"/>
    <w:rsid w:val="007302B0"/>
    <w:rsid w:val="00731C42"/>
    <w:rsid w:val="00733FBF"/>
    <w:rsid w:val="007348E4"/>
    <w:rsid w:val="007363CE"/>
    <w:rsid w:val="00736514"/>
    <w:rsid w:val="00751D2C"/>
    <w:rsid w:val="0075277D"/>
    <w:rsid w:val="00752FF3"/>
    <w:rsid w:val="007554AE"/>
    <w:rsid w:val="00756D26"/>
    <w:rsid w:val="00760E9D"/>
    <w:rsid w:val="00762843"/>
    <w:rsid w:val="00762BCC"/>
    <w:rsid w:val="0076555C"/>
    <w:rsid w:val="0076600B"/>
    <w:rsid w:val="00771613"/>
    <w:rsid w:val="007726F1"/>
    <w:rsid w:val="007736DA"/>
    <w:rsid w:val="00774FA4"/>
    <w:rsid w:val="00791263"/>
    <w:rsid w:val="00791648"/>
    <w:rsid w:val="0079261D"/>
    <w:rsid w:val="007A3B65"/>
    <w:rsid w:val="007A4A11"/>
    <w:rsid w:val="007B085F"/>
    <w:rsid w:val="007B1873"/>
    <w:rsid w:val="007C2BAF"/>
    <w:rsid w:val="007C4341"/>
    <w:rsid w:val="007C475A"/>
    <w:rsid w:val="007C4CA8"/>
    <w:rsid w:val="007D0BEE"/>
    <w:rsid w:val="007D1909"/>
    <w:rsid w:val="007D4A42"/>
    <w:rsid w:val="007D75FC"/>
    <w:rsid w:val="007E5EE8"/>
    <w:rsid w:val="007E68AD"/>
    <w:rsid w:val="007F0053"/>
    <w:rsid w:val="007F2F05"/>
    <w:rsid w:val="007F3460"/>
    <w:rsid w:val="007F3D83"/>
    <w:rsid w:val="007F4C0F"/>
    <w:rsid w:val="007F7A08"/>
    <w:rsid w:val="00807D4F"/>
    <w:rsid w:val="00812509"/>
    <w:rsid w:val="00815D58"/>
    <w:rsid w:val="008274DA"/>
    <w:rsid w:val="00827C14"/>
    <w:rsid w:val="008323BB"/>
    <w:rsid w:val="00832468"/>
    <w:rsid w:val="00832EA3"/>
    <w:rsid w:val="008343C2"/>
    <w:rsid w:val="008360DE"/>
    <w:rsid w:val="008373BA"/>
    <w:rsid w:val="00843644"/>
    <w:rsid w:val="00843DF0"/>
    <w:rsid w:val="00845721"/>
    <w:rsid w:val="008506C1"/>
    <w:rsid w:val="00852DEA"/>
    <w:rsid w:val="00855464"/>
    <w:rsid w:val="0085638A"/>
    <w:rsid w:val="008573D8"/>
    <w:rsid w:val="00862702"/>
    <w:rsid w:val="00873087"/>
    <w:rsid w:val="00874C48"/>
    <w:rsid w:val="00882F38"/>
    <w:rsid w:val="00882F9F"/>
    <w:rsid w:val="00883B78"/>
    <w:rsid w:val="00887BCF"/>
    <w:rsid w:val="00890628"/>
    <w:rsid w:val="00890AE4"/>
    <w:rsid w:val="00891C93"/>
    <w:rsid w:val="008966F7"/>
    <w:rsid w:val="008968C2"/>
    <w:rsid w:val="008A7A6F"/>
    <w:rsid w:val="008B01C7"/>
    <w:rsid w:val="008B13FD"/>
    <w:rsid w:val="008B7155"/>
    <w:rsid w:val="008C1BAF"/>
    <w:rsid w:val="008C215E"/>
    <w:rsid w:val="008C3D4B"/>
    <w:rsid w:val="008C4432"/>
    <w:rsid w:val="008C732A"/>
    <w:rsid w:val="008D0870"/>
    <w:rsid w:val="008D0E36"/>
    <w:rsid w:val="008D22F6"/>
    <w:rsid w:val="008D33E0"/>
    <w:rsid w:val="008D3AF1"/>
    <w:rsid w:val="008D3D3B"/>
    <w:rsid w:val="008E0D5D"/>
    <w:rsid w:val="008F20C9"/>
    <w:rsid w:val="00902162"/>
    <w:rsid w:val="00907265"/>
    <w:rsid w:val="00910346"/>
    <w:rsid w:val="00912AEE"/>
    <w:rsid w:val="00914C84"/>
    <w:rsid w:val="00916A5B"/>
    <w:rsid w:val="0092075B"/>
    <w:rsid w:val="00922C62"/>
    <w:rsid w:val="00925634"/>
    <w:rsid w:val="0092792C"/>
    <w:rsid w:val="00932EAB"/>
    <w:rsid w:val="00935BDE"/>
    <w:rsid w:val="00937D2B"/>
    <w:rsid w:val="009435A2"/>
    <w:rsid w:val="00947166"/>
    <w:rsid w:val="00950E7E"/>
    <w:rsid w:val="0095297E"/>
    <w:rsid w:val="009535F5"/>
    <w:rsid w:val="00953E79"/>
    <w:rsid w:val="009545D1"/>
    <w:rsid w:val="009546B4"/>
    <w:rsid w:val="00956604"/>
    <w:rsid w:val="00956F33"/>
    <w:rsid w:val="009618B2"/>
    <w:rsid w:val="009621A2"/>
    <w:rsid w:val="00962795"/>
    <w:rsid w:val="00967627"/>
    <w:rsid w:val="00974147"/>
    <w:rsid w:val="00974812"/>
    <w:rsid w:val="009818AE"/>
    <w:rsid w:val="00982E78"/>
    <w:rsid w:val="00983D92"/>
    <w:rsid w:val="00983E2D"/>
    <w:rsid w:val="00987A46"/>
    <w:rsid w:val="009A12B0"/>
    <w:rsid w:val="009A2A84"/>
    <w:rsid w:val="009A7F60"/>
    <w:rsid w:val="009B39BB"/>
    <w:rsid w:val="009C1E63"/>
    <w:rsid w:val="009C3AF4"/>
    <w:rsid w:val="009C643E"/>
    <w:rsid w:val="009C6441"/>
    <w:rsid w:val="009D2CF4"/>
    <w:rsid w:val="009D2F08"/>
    <w:rsid w:val="009D4327"/>
    <w:rsid w:val="009D45C0"/>
    <w:rsid w:val="009D743B"/>
    <w:rsid w:val="009E5D24"/>
    <w:rsid w:val="009F1FE9"/>
    <w:rsid w:val="009F2B69"/>
    <w:rsid w:val="009F2FAE"/>
    <w:rsid w:val="009F4109"/>
    <w:rsid w:val="009F51DF"/>
    <w:rsid w:val="009F5399"/>
    <w:rsid w:val="00A00A78"/>
    <w:rsid w:val="00A01345"/>
    <w:rsid w:val="00A04906"/>
    <w:rsid w:val="00A07BE0"/>
    <w:rsid w:val="00A20B48"/>
    <w:rsid w:val="00A20B9C"/>
    <w:rsid w:val="00A317DF"/>
    <w:rsid w:val="00A34866"/>
    <w:rsid w:val="00A34949"/>
    <w:rsid w:val="00A34F06"/>
    <w:rsid w:val="00A3684A"/>
    <w:rsid w:val="00A43293"/>
    <w:rsid w:val="00A43D4E"/>
    <w:rsid w:val="00A44B9C"/>
    <w:rsid w:val="00A51339"/>
    <w:rsid w:val="00A54F7C"/>
    <w:rsid w:val="00A556D5"/>
    <w:rsid w:val="00A55EAA"/>
    <w:rsid w:val="00A64423"/>
    <w:rsid w:val="00A651D4"/>
    <w:rsid w:val="00A65BE7"/>
    <w:rsid w:val="00A66B16"/>
    <w:rsid w:val="00A7612E"/>
    <w:rsid w:val="00A77A87"/>
    <w:rsid w:val="00A9596C"/>
    <w:rsid w:val="00AA1C66"/>
    <w:rsid w:val="00AA22B2"/>
    <w:rsid w:val="00AB454D"/>
    <w:rsid w:val="00AB4FBD"/>
    <w:rsid w:val="00AC6056"/>
    <w:rsid w:val="00AC68AC"/>
    <w:rsid w:val="00AD3172"/>
    <w:rsid w:val="00AE583F"/>
    <w:rsid w:val="00AE60F2"/>
    <w:rsid w:val="00AF558D"/>
    <w:rsid w:val="00B02A40"/>
    <w:rsid w:val="00B02F2F"/>
    <w:rsid w:val="00B03CFD"/>
    <w:rsid w:val="00B06C9F"/>
    <w:rsid w:val="00B075A9"/>
    <w:rsid w:val="00B15B6B"/>
    <w:rsid w:val="00B17946"/>
    <w:rsid w:val="00B2351F"/>
    <w:rsid w:val="00B23F98"/>
    <w:rsid w:val="00B2459A"/>
    <w:rsid w:val="00B30DEA"/>
    <w:rsid w:val="00B31A1D"/>
    <w:rsid w:val="00B31FE0"/>
    <w:rsid w:val="00B344CB"/>
    <w:rsid w:val="00B3710A"/>
    <w:rsid w:val="00B44275"/>
    <w:rsid w:val="00B458F1"/>
    <w:rsid w:val="00B50220"/>
    <w:rsid w:val="00B51E2A"/>
    <w:rsid w:val="00B53A7D"/>
    <w:rsid w:val="00B57EC9"/>
    <w:rsid w:val="00B6194D"/>
    <w:rsid w:val="00B668AC"/>
    <w:rsid w:val="00B67C0E"/>
    <w:rsid w:val="00B67E2D"/>
    <w:rsid w:val="00B7245E"/>
    <w:rsid w:val="00B74791"/>
    <w:rsid w:val="00B76C2E"/>
    <w:rsid w:val="00B83CD3"/>
    <w:rsid w:val="00B85645"/>
    <w:rsid w:val="00B85F70"/>
    <w:rsid w:val="00B92899"/>
    <w:rsid w:val="00B94A69"/>
    <w:rsid w:val="00B95679"/>
    <w:rsid w:val="00B958AF"/>
    <w:rsid w:val="00B95DF9"/>
    <w:rsid w:val="00B96582"/>
    <w:rsid w:val="00BA2767"/>
    <w:rsid w:val="00BA4426"/>
    <w:rsid w:val="00BA4605"/>
    <w:rsid w:val="00BA62AC"/>
    <w:rsid w:val="00BA6575"/>
    <w:rsid w:val="00BB1749"/>
    <w:rsid w:val="00BB26D3"/>
    <w:rsid w:val="00BB4CE3"/>
    <w:rsid w:val="00BB5A59"/>
    <w:rsid w:val="00BC0586"/>
    <w:rsid w:val="00BC0894"/>
    <w:rsid w:val="00BC51E7"/>
    <w:rsid w:val="00BC73B6"/>
    <w:rsid w:val="00BD2C3C"/>
    <w:rsid w:val="00BE402D"/>
    <w:rsid w:val="00BE5887"/>
    <w:rsid w:val="00BE7A51"/>
    <w:rsid w:val="00BF1111"/>
    <w:rsid w:val="00C01899"/>
    <w:rsid w:val="00C03B16"/>
    <w:rsid w:val="00C05E35"/>
    <w:rsid w:val="00C15207"/>
    <w:rsid w:val="00C15281"/>
    <w:rsid w:val="00C16C56"/>
    <w:rsid w:val="00C23210"/>
    <w:rsid w:val="00C26210"/>
    <w:rsid w:val="00C2625E"/>
    <w:rsid w:val="00C321D3"/>
    <w:rsid w:val="00C328E5"/>
    <w:rsid w:val="00C33419"/>
    <w:rsid w:val="00C41513"/>
    <w:rsid w:val="00C465D4"/>
    <w:rsid w:val="00C46DE9"/>
    <w:rsid w:val="00C5288B"/>
    <w:rsid w:val="00C56877"/>
    <w:rsid w:val="00C61943"/>
    <w:rsid w:val="00C62699"/>
    <w:rsid w:val="00C633F7"/>
    <w:rsid w:val="00C73F42"/>
    <w:rsid w:val="00C745DA"/>
    <w:rsid w:val="00C74D41"/>
    <w:rsid w:val="00C7516D"/>
    <w:rsid w:val="00C75202"/>
    <w:rsid w:val="00C85485"/>
    <w:rsid w:val="00C87005"/>
    <w:rsid w:val="00C90386"/>
    <w:rsid w:val="00C93FC3"/>
    <w:rsid w:val="00C9442C"/>
    <w:rsid w:val="00C950CC"/>
    <w:rsid w:val="00CA7CB8"/>
    <w:rsid w:val="00CB2B34"/>
    <w:rsid w:val="00CB5FC5"/>
    <w:rsid w:val="00CC23A1"/>
    <w:rsid w:val="00CC7475"/>
    <w:rsid w:val="00CD4176"/>
    <w:rsid w:val="00CD74CE"/>
    <w:rsid w:val="00CD7C0E"/>
    <w:rsid w:val="00CE01E8"/>
    <w:rsid w:val="00CE346F"/>
    <w:rsid w:val="00CE7E2F"/>
    <w:rsid w:val="00CF0FA8"/>
    <w:rsid w:val="00CF4CA7"/>
    <w:rsid w:val="00CF6379"/>
    <w:rsid w:val="00D00087"/>
    <w:rsid w:val="00D0140E"/>
    <w:rsid w:val="00D019AF"/>
    <w:rsid w:val="00D07752"/>
    <w:rsid w:val="00D101E1"/>
    <w:rsid w:val="00D10E6C"/>
    <w:rsid w:val="00D13BEF"/>
    <w:rsid w:val="00D2127E"/>
    <w:rsid w:val="00D242AF"/>
    <w:rsid w:val="00D26666"/>
    <w:rsid w:val="00D31A90"/>
    <w:rsid w:val="00D346A7"/>
    <w:rsid w:val="00D43723"/>
    <w:rsid w:val="00D43A1D"/>
    <w:rsid w:val="00D47DBC"/>
    <w:rsid w:val="00D50B0D"/>
    <w:rsid w:val="00D538BE"/>
    <w:rsid w:val="00D54C0B"/>
    <w:rsid w:val="00D555F7"/>
    <w:rsid w:val="00D56862"/>
    <w:rsid w:val="00D56B91"/>
    <w:rsid w:val="00D579B9"/>
    <w:rsid w:val="00D61E6A"/>
    <w:rsid w:val="00D6742E"/>
    <w:rsid w:val="00D77074"/>
    <w:rsid w:val="00D83AED"/>
    <w:rsid w:val="00D83C35"/>
    <w:rsid w:val="00D8490B"/>
    <w:rsid w:val="00D87505"/>
    <w:rsid w:val="00D90263"/>
    <w:rsid w:val="00D9505C"/>
    <w:rsid w:val="00D962F5"/>
    <w:rsid w:val="00D9759C"/>
    <w:rsid w:val="00D9781A"/>
    <w:rsid w:val="00DA1391"/>
    <w:rsid w:val="00DA4619"/>
    <w:rsid w:val="00DA5B1C"/>
    <w:rsid w:val="00DA6BDA"/>
    <w:rsid w:val="00DB040C"/>
    <w:rsid w:val="00DB56E0"/>
    <w:rsid w:val="00DB6978"/>
    <w:rsid w:val="00DC06F5"/>
    <w:rsid w:val="00DC25EE"/>
    <w:rsid w:val="00DC7945"/>
    <w:rsid w:val="00DD26BA"/>
    <w:rsid w:val="00DD2953"/>
    <w:rsid w:val="00DD5125"/>
    <w:rsid w:val="00DD669C"/>
    <w:rsid w:val="00DE10E4"/>
    <w:rsid w:val="00DE2BE7"/>
    <w:rsid w:val="00DE3F87"/>
    <w:rsid w:val="00DE6A0C"/>
    <w:rsid w:val="00DE6C40"/>
    <w:rsid w:val="00DE7402"/>
    <w:rsid w:val="00DF110B"/>
    <w:rsid w:val="00DF50C4"/>
    <w:rsid w:val="00DF51A7"/>
    <w:rsid w:val="00DF67B0"/>
    <w:rsid w:val="00E00FEC"/>
    <w:rsid w:val="00E01D02"/>
    <w:rsid w:val="00E0337B"/>
    <w:rsid w:val="00E044E3"/>
    <w:rsid w:val="00E07FE5"/>
    <w:rsid w:val="00E110B3"/>
    <w:rsid w:val="00E1484C"/>
    <w:rsid w:val="00E14AE4"/>
    <w:rsid w:val="00E15B05"/>
    <w:rsid w:val="00E1795B"/>
    <w:rsid w:val="00E30DF7"/>
    <w:rsid w:val="00E33BED"/>
    <w:rsid w:val="00E34733"/>
    <w:rsid w:val="00E34D63"/>
    <w:rsid w:val="00E368BE"/>
    <w:rsid w:val="00E40F9E"/>
    <w:rsid w:val="00E42E38"/>
    <w:rsid w:val="00E45BDD"/>
    <w:rsid w:val="00E55604"/>
    <w:rsid w:val="00E61A7E"/>
    <w:rsid w:val="00E631ED"/>
    <w:rsid w:val="00E67AD7"/>
    <w:rsid w:val="00E67E13"/>
    <w:rsid w:val="00E709E6"/>
    <w:rsid w:val="00E722CB"/>
    <w:rsid w:val="00E76CDA"/>
    <w:rsid w:val="00E77462"/>
    <w:rsid w:val="00E778F3"/>
    <w:rsid w:val="00E811CA"/>
    <w:rsid w:val="00E8156D"/>
    <w:rsid w:val="00E865E3"/>
    <w:rsid w:val="00E8662E"/>
    <w:rsid w:val="00E90665"/>
    <w:rsid w:val="00E90E96"/>
    <w:rsid w:val="00E9663A"/>
    <w:rsid w:val="00E96AE9"/>
    <w:rsid w:val="00EA1846"/>
    <w:rsid w:val="00EA3D71"/>
    <w:rsid w:val="00EA4BA3"/>
    <w:rsid w:val="00EB104C"/>
    <w:rsid w:val="00EB1AF0"/>
    <w:rsid w:val="00EB450A"/>
    <w:rsid w:val="00EB48D0"/>
    <w:rsid w:val="00EC17B9"/>
    <w:rsid w:val="00ED058E"/>
    <w:rsid w:val="00ED2D0D"/>
    <w:rsid w:val="00ED3326"/>
    <w:rsid w:val="00ED38A7"/>
    <w:rsid w:val="00ED7BB8"/>
    <w:rsid w:val="00EE2F1A"/>
    <w:rsid w:val="00EE32F5"/>
    <w:rsid w:val="00EE35A3"/>
    <w:rsid w:val="00EE39FC"/>
    <w:rsid w:val="00EE427C"/>
    <w:rsid w:val="00EF2172"/>
    <w:rsid w:val="00EF4A32"/>
    <w:rsid w:val="00EF4CC0"/>
    <w:rsid w:val="00EF6ED0"/>
    <w:rsid w:val="00EF794F"/>
    <w:rsid w:val="00F00536"/>
    <w:rsid w:val="00F01454"/>
    <w:rsid w:val="00F15D7B"/>
    <w:rsid w:val="00F20487"/>
    <w:rsid w:val="00F24771"/>
    <w:rsid w:val="00F27E15"/>
    <w:rsid w:val="00F317DE"/>
    <w:rsid w:val="00F34F4E"/>
    <w:rsid w:val="00F35B5A"/>
    <w:rsid w:val="00F35DE9"/>
    <w:rsid w:val="00F4051F"/>
    <w:rsid w:val="00F43148"/>
    <w:rsid w:val="00F43807"/>
    <w:rsid w:val="00F43B08"/>
    <w:rsid w:val="00F45D8D"/>
    <w:rsid w:val="00F46FB5"/>
    <w:rsid w:val="00F501A2"/>
    <w:rsid w:val="00F560CA"/>
    <w:rsid w:val="00F6024B"/>
    <w:rsid w:val="00F60597"/>
    <w:rsid w:val="00F66506"/>
    <w:rsid w:val="00F71B45"/>
    <w:rsid w:val="00F7238C"/>
    <w:rsid w:val="00F7359A"/>
    <w:rsid w:val="00F76DD5"/>
    <w:rsid w:val="00F83D25"/>
    <w:rsid w:val="00F858E6"/>
    <w:rsid w:val="00F946DF"/>
    <w:rsid w:val="00F9593B"/>
    <w:rsid w:val="00F95D90"/>
    <w:rsid w:val="00FA3FFF"/>
    <w:rsid w:val="00FB0FC8"/>
    <w:rsid w:val="00FB2668"/>
    <w:rsid w:val="00FB5B2E"/>
    <w:rsid w:val="00FC2561"/>
    <w:rsid w:val="00FC32AA"/>
    <w:rsid w:val="00FC3585"/>
    <w:rsid w:val="00FC4B08"/>
    <w:rsid w:val="00FC53C8"/>
    <w:rsid w:val="00FC7674"/>
    <w:rsid w:val="00FC76C7"/>
    <w:rsid w:val="00FC7B9C"/>
    <w:rsid w:val="00FD24CB"/>
    <w:rsid w:val="00FD4214"/>
    <w:rsid w:val="00FE0EB3"/>
    <w:rsid w:val="00FE4C52"/>
    <w:rsid w:val="00FE5507"/>
    <w:rsid w:val="00FE5B0B"/>
    <w:rsid w:val="00FE62FB"/>
    <w:rsid w:val="00FF60C0"/>
    <w:rsid w:val="00FF6B0A"/>
    <w:rsid w:val="00FF75BC"/>
    <w:rsid w:val="00FF7D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f" fillcolor="white" stroke="f">
      <v:fill color="white" on="f"/>
      <v:stroke on="f"/>
      <v:textbox inset="0,0,0,0"/>
    </o:shapedefaults>
    <o:shapelayout v:ext="edit">
      <o:idmap v:ext="edit" data="1"/>
    </o:shapelayout>
  </w:shapeDefaults>
  <w:decimalSymbol w:val="."/>
  <w:listSeparator w:val=","/>
  <w14:docId w14:val="236330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ja-JP"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Preformatted" w:uiPriority="99"/>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2605"/>
    <w:pPr>
      <w:widowControl w:val="0"/>
      <w:spacing w:before="60" w:after="60"/>
      <w:ind w:firstLine="284"/>
      <w:jc w:val="both"/>
    </w:pPr>
    <w:rPr>
      <w:szCs w:val="28"/>
      <w:lang w:eastAsia="en-US"/>
    </w:rPr>
  </w:style>
  <w:style w:type="paragraph" w:styleId="Heading1">
    <w:name w:val="heading 1"/>
    <w:basedOn w:val="Normal"/>
    <w:next w:val="Normal"/>
    <w:qFormat/>
    <w:rsid w:val="00DE7402"/>
    <w:pPr>
      <w:numPr>
        <w:numId w:val="2"/>
      </w:numPr>
      <w:outlineLvl w:val="0"/>
    </w:pPr>
    <w:rPr>
      <w:rFonts w:asciiTheme="minorHAnsi" w:hAnsiTheme="minorHAnsi"/>
      <w:b/>
      <w:szCs w:val="20"/>
    </w:rPr>
  </w:style>
  <w:style w:type="paragraph" w:styleId="Heading2">
    <w:name w:val="heading 2"/>
    <w:basedOn w:val="Normal"/>
    <w:next w:val="Normal"/>
    <w:link w:val="Heading2Char"/>
    <w:qFormat/>
    <w:rsid w:val="00DE7402"/>
    <w:pPr>
      <w:numPr>
        <w:ilvl w:val="1"/>
        <w:numId w:val="2"/>
      </w:numPr>
      <w:outlineLvl w:val="1"/>
    </w:pPr>
    <w:rPr>
      <w:rFonts w:asciiTheme="minorHAnsi" w:hAnsiTheme="minorHAnsi"/>
      <w:b/>
      <w:bCs/>
      <w:i/>
      <w:iCs/>
      <w:lang w:val="x-none" w:eastAsia="x-none"/>
    </w:rPr>
  </w:style>
  <w:style w:type="paragraph" w:styleId="Heading3">
    <w:name w:val="heading 3"/>
    <w:basedOn w:val="Normal"/>
    <w:next w:val="Normal"/>
    <w:qFormat/>
    <w:rsid w:val="00617E71"/>
    <w:pPr>
      <w:numPr>
        <w:ilvl w:val="2"/>
        <w:numId w:val="2"/>
      </w:numPr>
      <w:outlineLvl w:val="2"/>
    </w:pPr>
    <w:rPr>
      <w:rFonts w:asciiTheme="minorHAnsi" w:hAnsiTheme="minorHAnsi"/>
      <w:i/>
      <w:szCs w:val="20"/>
    </w:rPr>
  </w:style>
  <w:style w:type="paragraph" w:styleId="Heading4">
    <w:name w:val="heading 4"/>
    <w:basedOn w:val="Normal"/>
    <w:next w:val="Normal"/>
    <w:qFormat/>
    <w:rsid w:val="002154FD"/>
    <w:pPr>
      <w:numPr>
        <w:ilvl w:val="3"/>
        <w:numId w:val="2"/>
      </w:numPr>
      <w:outlineLvl w:val="3"/>
    </w:pPr>
    <w:rPr>
      <w:rFonts w:asciiTheme="minorHAnsi" w:hAnsiTheme="minorHAnsi"/>
      <w:b/>
      <w:szCs w:val="20"/>
    </w:rPr>
  </w:style>
  <w:style w:type="paragraph" w:styleId="Heading5">
    <w:name w:val="heading 5"/>
    <w:basedOn w:val="Normal"/>
    <w:next w:val="Normal"/>
    <w:qFormat/>
    <w:pPr>
      <w:numPr>
        <w:ilvl w:val="4"/>
        <w:numId w:val="2"/>
      </w:numPr>
      <w:spacing w:before="240"/>
      <w:outlineLvl w:val="4"/>
    </w:pPr>
    <w:rPr>
      <w:rFonts w:ascii="VNtimes new roman" w:hAnsi="VNtimes new roman"/>
      <w:sz w:val="26"/>
      <w:szCs w:val="20"/>
    </w:rPr>
  </w:style>
  <w:style w:type="paragraph" w:styleId="Heading6">
    <w:name w:val="heading 6"/>
    <w:basedOn w:val="Normal"/>
    <w:next w:val="Normal"/>
    <w:link w:val="Heading6Char"/>
    <w:qFormat/>
    <w:rsid w:val="00B6194D"/>
    <w:pPr>
      <w:numPr>
        <w:ilvl w:val="5"/>
        <w:numId w:val="2"/>
      </w:numPr>
      <w:spacing w:before="240"/>
      <w:outlineLvl w:val="5"/>
    </w:pPr>
    <w:rPr>
      <w:rFonts w:ascii="Calibri" w:hAnsi="Calibri"/>
      <w:b/>
      <w:bCs/>
      <w:sz w:val="24"/>
      <w:szCs w:val="22"/>
      <w:lang w:val="x-none" w:eastAsia="x-none"/>
    </w:rPr>
  </w:style>
  <w:style w:type="paragraph" w:styleId="Heading7">
    <w:name w:val="heading 7"/>
    <w:basedOn w:val="Normal"/>
    <w:next w:val="Normal"/>
    <w:qFormat/>
    <w:pPr>
      <w:keepNext/>
      <w:numPr>
        <w:ilvl w:val="6"/>
        <w:numId w:val="2"/>
      </w:numPr>
      <w:jc w:val="center"/>
      <w:outlineLvl w:val="6"/>
    </w:pPr>
    <w:rPr>
      <w:rFonts w:ascii="VNtimes new roman" w:hAnsi="VNtimes new roman"/>
      <w:b/>
      <w:sz w:val="26"/>
      <w:szCs w:val="20"/>
    </w:rPr>
  </w:style>
  <w:style w:type="paragraph" w:styleId="Heading8">
    <w:name w:val="heading 8"/>
    <w:basedOn w:val="Normal"/>
    <w:next w:val="Normal"/>
    <w:qFormat/>
    <w:pPr>
      <w:keepNext/>
      <w:numPr>
        <w:ilvl w:val="7"/>
        <w:numId w:val="2"/>
      </w:numPr>
      <w:jc w:val="center"/>
      <w:outlineLvl w:val="7"/>
    </w:pPr>
    <w:rPr>
      <w:rFonts w:ascii=".VnTime" w:hAnsi=".VnTime"/>
      <w:b/>
      <w:sz w:val="24"/>
      <w:szCs w:val="20"/>
    </w:rPr>
  </w:style>
  <w:style w:type="paragraph" w:styleId="Heading9">
    <w:name w:val="heading 9"/>
    <w:basedOn w:val="Normal"/>
    <w:next w:val="Normal"/>
    <w:link w:val="Heading9Char"/>
    <w:qFormat/>
    <w:rsid w:val="00B6194D"/>
    <w:pPr>
      <w:numPr>
        <w:ilvl w:val="8"/>
        <w:numId w:val="2"/>
      </w:numPr>
      <w:spacing w:before="240"/>
      <w:outlineLvl w:val="8"/>
    </w:pPr>
    <w:rPr>
      <w:rFonts w:ascii="Cambria" w:hAnsi="Cambria"/>
      <w:sz w:val="24"/>
      <w:szCs w:val="22"/>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288B"/>
    <w:pPr>
      <w:ind w:left="720"/>
      <w:contextualSpacing/>
    </w:pPr>
  </w:style>
  <w:style w:type="paragraph" w:styleId="Header">
    <w:name w:val="header"/>
    <w:basedOn w:val="Normal"/>
    <w:link w:val="HeaderChar"/>
    <w:uiPriority w:val="99"/>
    <w:rsid w:val="003F4592"/>
    <w:pPr>
      <w:tabs>
        <w:tab w:val="right" w:pos="9639"/>
      </w:tabs>
    </w:pPr>
    <w:rPr>
      <w:rFonts w:ascii="Arial" w:hAnsi="Arial"/>
      <w:sz w:val="16"/>
      <w:szCs w:val="20"/>
      <w:lang w:val="x-none" w:eastAsia="x-none"/>
    </w:rPr>
  </w:style>
  <w:style w:type="paragraph" w:styleId="Footer">
    <w:name w:val="footer"/>
    <w:basedOn w:val="Normal"/>
    <w:rsid w:val="00DA6BDA"/>
    <w:pPr>
      <w:tabs>
        <w:tab w:val="center" w:pos="4320"/>
        <w:tab w:val="right" w:pos="8640"/>
      </w:tabs>
    </w:pPr>
    <w:rPr>
      <w:rFonts w:ascii="Arial" w:hAnsi="Arial"/>
    </w:rPr>
  </w:style>
  <w:style w:type="character" w:styleId="PageNumber">
    <w:name w:val="page number"/>
    <w:basedOn w:val="DefaultParagraphFont"/>
  </w:style>
  <w:style w:type="paragraph" w:styleId="Caption">
    <w:name w:val="caption"/>
    <w:basedOn w:val="Normal"/>
    <w:next w:val="Normal"/>
    <w:qFormat/>
    <w:rsid w:val="00133F6B"/>
    <w:pPr>
      <w:jc w:val="center"/>
    </w:pPr>
    <w:rPr>
      <w:bCs/>
      <w:i/>
      <w:sz w:val="18"/>
      <w:szCs w:val="20"/>
    </w:rPr>
  </w:style>
  <w:style w:type="paragraph" w:customStyle="1" w:styleId="01TiubiboVietnam">
    <w:name w:val="@01 Tiêu đề bài báo (Vietnam)"/>
    <w:basedOn w:val="Normal"/>
    <w:next w:val="Normal"/>
    <w:link w:val="01TiubiboVietnamChar"/>
    <w:rsid w:val="006928B5"/>
    <w:pPr>
      <w:spacing w:before="240" w:after="120"/>
      <w:jc w:val="center"/>
    </w:pPr>
    <w:rPr>
      <w:rFonts w:asciiTheme="minorHAnsi" w:hAnsiTheme="minorHAnsi"/>
      <w:b/>
      <w:caps/>
      <w:sz w:val="26"/>
    </w:rPr>
  </w:style>
  <w:style w:type="paragraph" w:customStyle="1" w:styleId="02TiubiboEnglish">
    <w:name w:val="@02 Tiêu đề bài báo (English)"/>
    <w:basedOn w:val="Normal"/>
    <w:next w:val="Normal"/>
    <w:link w:val="02TiubiboEnglishChar"/>
    <w:rsid w:val="006928B5"/>
    <w:pPr>
      <w:spacing w:before="120" w:after="240"/>
      <w:jc w:val="center"/>
    </w:pPr>
    <w:rPr>
      <w:rFonts w:asciiTheme="minorHAnsi" w:hAnsiTheme="minorHAnsi"/>
      <w:caps/>
      <w:sz w:val="24"/>
    </w:rPr>
  </w:style>
  <w:style w:type="paragraph" w:customStyle="1" w:styleId="03Tntcgibibo">
    <w:name w:val="@03 Tên tác giả bài báo"/>
    <w:basedOn w:val="Normal"/>
    <w:next w:val="04nvcngtccatcgi"/>
    <w:link w:val="03TntcgibiboChar"/>
    <w:qFormat/>
    <w:rsid w:val="006928B5"/>
    <w:pPr>
      <w:jc w:val="center"/>
    </w:pPr>
    <w:rPr>
      <w:b/>
      <w:i/>
    </w:rPr>
  </w:style>
  <w:style w:type="paragraph" w:customStyle="1" w:styleId="04nvcngtccatcgi">
    <w:name w:val="@04 Đơn vị công tác của tác giả"/>
    <w:basedOn w:val="Normal"/>
    <w:next w:val="Normal"/>
    <w:link w:val="04nvcngtccatcgiChar"/>
    <w:qFormat/>
    <w:rsid w:val="002D26E5"/>
    <w:pPr>
      <w:spacing w:before="0" w:after="0"/>
      <w:jc w:val="center"/>
    </w:pPr>
    <w:rPr>
      <w:rFonts w:asciiTheme="minorHAnsi" w:hAnsiTheme="minorHAnsi"/>
      <w:i/>
    </w:rPr>
  </w:style>
  <w:style w:type="paragraph" w:customStyle="1" w:styleId="05Tmtt-Abstract">
    <w:name w:val="@05 Tóm tắt - Abstract"/>
    <w:basedOn w:val="Normal"/>
    <w:next w:val="Normal"/>
    <w:link w:val="05Tmtt-AbstractChar"/>
    <w:qFormat/>
    <w:rsid w:val="00E14AE4"/>
    <w:pPr>
      <w:tabs>
        <w:tab w:val="left" w:pos="284"/>
      </w:tabs>
    </w:pPr>
    <w:rPr>
      <w:rFonts w:asciiTheme="majorHAnsi" w:hAnsiTheme="majorHAnsi"/>
      <w:sz w:val="16"/>
      <w:lang w:val="x-none" w:eastAsia="x-none"/>
    </w:rPr>
  </w:style>
  <w:style w:type="character" w:customStyle="1" w:styleId="Heading2Char">
    <w:name w:val="Heading 2 Char"/>
    <w:link w:val="Heading2"/>
    <w:rsid w:val="00DE7402"/>
    <w:rPr>
      <w:rFonts w:asciiTheme="minorHAnsi" w:hAnsiTheme="minorHAnsi"/>
      <w:b/>
      <w:bCs/>
      <w:i/>
      <w:iCs/>
      <w:szCs w:val="28"/>
      <w:lang w:val="x-none" w:eastAsia="x-none"/>
    </w:rPr>
  </w:style>
  <w:style w:type="character" w:customStyle="1" w:styleId="Heading6Char">
    <w:name w:val="Heading 6 Char"/>
    <w:link w:val="Heading6"/>
    <w:rsid w:val="00B6194D"/>
    <w:rPr>
      <w:rFonts w:ascii="Calibri" w:hAnsi="Calibri"/>
      <w:b/>
      <w:bCs/>
      <w:sz w:val="24"/>
      <w:szCs w:val="22"/>
      <w:lang w:val="x-none" w:eastAsia="x-none"/>
    </w:rPr>
  </w:style>
  <w:style w:type="character" w:customStyle="1" w:styleId="Heading9Char">
    <w:name w:val="Heading 9 Char"/>
    <w:link w:val="Heading9"/>
    <w:rsid w:val="00B6194D"/>
    <w:rPr>
      <w:rFonts w:ascii="Cambria" w:hAnsi="Cambria"/>
      <w:sz w:val="24"/>
      <w:szCs w:val="22"/>
      <w:lang w:val="x-none" w:eastAsia="x-none"/>
    </w:rPr>
  </w:style>
  <w:style w:type="paragraph" w:customStyle="1" w:styleId="11TiliuthamkhoTiu">
    <w:name w:val="@11 Tài liệu tham khảo (Tiêu đề)"/>
    <w:basedOn w:val="Normal"/>
    <w:next w:val="Normal"/>
    <w:qFormat/>
    <w:rsid w:val="0011467B"/>
    <w:pPr>
      <w:jc w:val="center"/>
    </w:pPr>
    <w:rPr>
      <w:rFonts w:asciiTheme="minorHAnsi" w:hAnsiTheme="minorHAnsi"/>
      <w:b/>
    </w:rPr>
  </w:style>
  <w:style w:type="table" w:styleId="TableGrid">
    <w:name w:val="Table Grid"/>
    <w:basedOn w:val="TableNormal"/>
    <w:uiPriority w:val="39"/>
    <w:rsid w:val="00587D8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28" w:type="dxa"/>
        <w:bottom w:w="0" w:type="dxa"/>
        <w:right w:w="28" w:type="dxa"/>
      </w:tblCellMar>
    </w:tblPr>
  </w:style>
  <w:style w:type="paragraph" w:customStyle="1" w:styleId="10TiliuthamkhoNidung">
    <w:name w:val="@10 Tài liệu tham khảo (Nội dung)"/>
    <w:basedOn w:val="Normal"/>
    <w:next w:val="Normal"/>
    <w:qFormat/>
    <w:rsid w:val="0011467B"/>
    <w:pPr>
      <w:numPr>
        <w:ilvl w:val="8"/>
        <w:numId w:val="1"/>
      </w:numPr>
      <w:spacing w:before="0" w:after="0"/>
      <w:outlineLvl w:val="1"/>
    </w:pPr>
    <w:rPr>
      <w:rFonts w:asciiTheme="minorHAnsi" w:hAnsiTheme="minorHAnsi"/>
      <w:sz w:val="16"/>
    </w:rPr>
  </w:style>
  <w:style w:type="paragraph" w:styleId="Title">
    <w:name w:val="Title"/>
    <w:basedOn w:val="Normal"/>
    <w:link w:val="TitleChar"/>
    <w:qFormat/>
    <w:rsid w:val="00F01454"/>
    <w:pPr>
      <w:jc w:val="center"/>
    </w:pPr>
    <w:rPr>
      <w:b/>
      <w:sz w:val="28"/>
      <w:szCs w:val="20"/>
      <w:lang w:val="x-none" w:eastAsia="x-none"/>
    </w:rPr>
  </w:style>
  <w:style w:type="character" w:customStyle="1" w:styleId="TitleChar">
    <w:name w:val="Title Char"/>
    <w:link w:val="Title"/>
    <w:rsid w:val="00F01454"/>
    <w:rPr>
      <w:b/>
      <w:sz w:val="28"/>
    </w:rPr>
  </w:style>
  <w:style w:type="character" w:customStyle="1" w:styleId="HeaderChar">
    <w:name w:val="Header Char"/>
    <w:link w:val="Header"/>
    <w:uiPriority w:val="99"/>
    <w:rsid w:val="003F4592"/>
    <w:rPr>
      <w:rFonts w:ascii="Arial" w:hAnsi="Arial"/>
      <w:sz w:val="16"/>
      <w:lang w:val="x-none" w:eastAsia="x-none"/>
    </w:rPr>
  </w:style>
  <w:style w:type="character" w:customStyle="1" w:styleId="05Tmtt-AbstractChar">
    <w:name w:val="@05 Tóm tắt - Abstract Char"/>
    <w:link w:val="05Tmtt-Abstract"/>
    <w:rsid w:val="00E14AE4"/>
    <w:rPr>
      <w:rFonts w:asciiTheme="majorHAnsi" w:hAnsiTheme="majorHAnsi"/>
      <w:sz w:val="16"/>
      <w:szCs w:val="28"/>
      <w:lang w:val="x-none" w:eastAsia="x-none"/>
    </w:rPr>
  </w:style>
  <w:style w:type="paragraph" w:styleId="BalloonText">
    <w:name w:val="Balloon Text"/>
    <w:basedOn w:val="Normal"/>
    <w:link w:val="BalloonTextChar"/>
    <w:rsid w:val="00BA4605"/>
    <w:pPr>
      <w:spacing w:before="0" w:after="0"/>
    </w:pPr>
    <w:rPr>
      <w:rFonts w:ascii="Segoe UI" w:hAnsi="Segoe UI" w:cs="Segoe UI"/>
      <w:sz w:val="18"/>
      <w:szCs w:val="18"/>
    </w:rPr>
  </w:style>
  <w:style w:type="character" w:customStyle="1" w:styleId="BalloonTextChar">
    <w:name w:val="Balloon Text Char"/>
    <w:basedOn w:val="DefaultParagraphFont"/>
    <w:link w:val="BalloonText"/>
    <w:rsid w:val="00BA4605"/>
    <w:rPr>
      <w:rFonts w:ascii="Segoe UI" w:hAnsi="Segoe UI" w:cs="Segoe UI"/>
      <w:sz w:val="18"/>
      <w:szCs w:val="18"/>
      <w:lang w:eastAsia="en-US"/>
    </w:rPr>
  </w:style>
  <w:style w:type="character" w:customStyle="1" w:styleId="01TiubiboVietnamChar">
    <w:name w:val="@01 Tiêu đề bài báo (Vietnam) Char"/>
    <w:basedOn w:val="DefaultParagraphFont"/>
    <w:link w:val="01TiubiboVietnam"/>
    <w:rsid w:val="001E146D"/>
    <w:rPr>
      <w:rFonts w:asciiTheme="minorHAnsi" w:hAnsiTheme="minorHAnsi"/>
      <w:b/>
      <w:caps/>
      <w:sz w:val="26"/>
      <w:szCs w:val="28"/>
      <w:lang w:eastAsia="en-US"/>
    </w:rPr>
  </w:style>
  <w:style w:type="character" w:customStyle="1" w:styleId="02TiubiboEnglishChar">
    <w:name w:val="@02 Tiêu đề bài báo (English) Char"/>
    <w:basedOn w:val="DefaultParagraphFont"/>
    <w:link w:val="02TiubiboEnglish"/>
    <w:rsid w:val="001E146D"/>
    <w:rPr>
      <w:rFonts w:asciiTheme="minorHAnsi" w:hAnsiTheme="minorHAnsi"/>
      <w:caps/>
      <w:sz w:val="24"/>
      <w:szCs w:val="28"/>
      <w:lang w:eastAsia="en-US"/>
    </w:rPr>
  </w:style>
  <w:style w:type="character" w:customStyle="1" w:styleId="03TntcgibiboChar">
    <w:name w:val="@03 Tên tác giả bài báo Char"/>
    <w:basedOn w:val="DefaultParagraphFont"/>
    <w:link w:val="03Tntcgibibo"/>
    <w:rsid w:val="001E146D"/>
    <w:rPr>
      <w:b/>
      <w:i/>
      <w:szCs w:val="28"/>
      <w:lang w:eastAsia="en-US"/>
    </w:rPr>
  </w:style>
  <w:style w:type="character" w:customStyle="1" w:styleId="04nvcngtccatcgiChar">
    <w:name w:val="@04 Đơn vị công tác của tác giả Char"/>
    <w:basedOn w:val="DefaultParagraphFont"/>
    <w:link w:val="04nvcngtccatcgi"/>
    <w:rsid w:val="001E146D"/>
    <w:rPr>
      <w:rFonts w:asciiTheme="minorHAnsi" w:hAnsiTheme="minorHAnsi"/>
      <w:i/>
      <w:szCs w:val="28"/>
      <w:lang w:eastAsia="en-US"/>
    </w:rPr>
  </w:style>
  <w:style w:type="character" w:styleId="PlaceholderText">
    <w:name w:val="Placeholder Text"/>
    <w:basedOn w:val="DefaultParagraphFont"/>
    <w:uiPriority w:val="99"/>
    <w:semiHidden/>
    <w:rsid w:val="001E146D"/>
    <w:rPr>
      <w:color w:val="808080"/>
    </w:rPr>
  </w:style>
  <w:style w:type="paragraph" w:styleId="NoSpacing">
    <w:name w:val="No Spacing"/>
    <w:uiPriority w:val="1"/>
    <w:qFormat/>
    <w:rsid w:val="002E509F"/>
    <w:pPr>
      <w:widowControl w:val="0"/>
      <w:ind w:firstLine="284"/>
      <w:jc w:val="both"/>
    </w:pPr>
    <w:rPr>
      <w:szCs w:val="28"/>
      <w:lang w:eastAsia="en-US"/>
    </w:rPr>
  </w:style>
  <w:style w:type="character" w:customStyle="1" w:styleId="fontstyle01">
    <w:name w:val="fontstyle01"/>
    <w:basedOn w:val="DefaultParagraphFont"/>
    <w:rsid w:val="00143524"/>
    <w:rPr>
      <w:rFonts w:ascii="AdvTT6120e2aa" w:hAnsi="AdvTT6120e2aa" w:hint="default"/>
      <w:b w:val="0"/>
      <w:bCs w:val="0"/>
      <w:i w:val="0"/>
      <w:iCs w:val="0"/>
      <w:color w:val="231F20"/>
      <w:sz w:val="18"/>
      <w:szCs w:val="18"/>
    </w:rPr>
  </w:style>
  <w:style w:type="paragraph" w:styleId="HTMLPreformatted">
    <w:name w:val="HTML Preformatted"/>
    <w:basedOn w:val="Normal"/>
    <w:link w:val="HTMLPreformattedChar"/>
    <w:uiPriority w:val="99"/>
    <w:unhideWhenUsed/>
    <w:rsid w:val="002D08B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ind w:firstLine="0"/>
      <w:jc w:val="left"/>
    </w:pPr>
    <w:rPr>
      <w:rFonts w:ascii="Courier New" w:hAnsi="Courier New" w:cs="Courier New"/>
      <w:szCs w:val="20"/>
    </w:rPr>
  </w:style>
  <w:style w:type="character" w:customStyle="1" w:styleId="HTMLPreformattedChar">
    <w:name w:val="HTML Preformatted Char"/>
    <w:basedOn w:val="DefaultParagraphFont"/>
    <w:link w:val="HTMLPreformatted"/>
    <w:uiPriority w:val="99"/>
    <w:rsid w:val="002D08B0"/>
    <w:rPr>
      <w:rFonts w:ascii="Courier New" w:hAnsi="Courier New" w:cs="Courier New"/>
      <w:lang w:eastAsia="en-US"/>
    </w:rPr>
  </w:style>
  <w:style w:type="numbering" w:customStyle="1" w:styleId="Style1">
    <w:name w:val="Style1"/>
    <w:uiPriority w:val="99"/>
    <w:rsid w:val="00983E2D"/>
    <w:pPr>
      <w:numPr>
        <w:numId w:val="3"/>
      </w:numPr>
    </w:pPr>
  </w:style>
  <w:style w:type="numbering" w:customStyle="1" w:styleId="Style2">
    <w:name w:val="Style2"/>
    <w:uiPriority w:val="99"/>
    <w:rsid w:val="005571A9"/>
    <w:pPr>
      <w:numPr>
        <w:numId w:val="5"/>
      </w:numPr>
    </w:pPr>
  </w:style>
  <w:style w:type="table" w:customStyle="1" w:styleId="PlainTable2">
    <w:name w:val="Plain Table 2"/>
    <w:basedOn w:val="TableNormal"/>
    <w:uiPriority w:val="42"/>
    <w:rsid w:val="005877D6"/>
    <w:rPr>
      <w:rFonts w:asciiTheme="minorHAnsi" w:eastAsiaTheme="minorHAnsi" w:hAnsiTheme="minorHAnsi" w:cstheme="minorBidi"/>
      <w:sz w:val="22"/>
      <w:szCs w:val="22"/>
      <w:lang w:eastAsia="en-US"/>
    </w:r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ja-JP"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Preformatted" w:uiPriority="99"/>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2605"/>
    <w:pPr>
      <w:widowControl w:val="0"/>
      <w:spacing w:before="60" w:after="60"/>
      <w:ind w:firstLine="284"/>
      <w:jc w:val="both"/>
    </w:pPr>
    <w:rPr>
      <w:szCs w:val="28"/>
      <w:lang w:eastAsia="en-US"/>
    </w:rPr>
  </w:style>
  <w:style w:type="paragraph" w:styleId="Heading1">
    <w:name w:val="heading 1"/>
    <w:basedOn w:val="Normal"/>
    <w:next w:val="Normal"/>
    <w:qFormat/>
    <w:rsid w:val="00DE7402"/>
    <w:pPr>
      <w:numPr>
        <w:numId w:val="2"/>
      </w:numPr>
      <w:outlineLvl w:val="0"/>
    </w:pPr>
    <w:rPr>
      <w:rFonts w:asciiTheme="minorHAnsi" w:hAnsiTheme="minorHAnsi"/>
      <w:b/>
      <w:szCs w:val="20"/>
    </w:rPr>
  </w:style>
  <w:style w:type="paragraph" w:styleId="Heading2">
    <w:name w:val="heading 2"/>
    <w:basedOn w:val="Normal"/>
    <w:next w:val="Normal"/>
    <w:link w:val="Heading2Char"/>
    <w:qFormat/>
    <w:rsid w:val="00DE7402"/>
    <w:pPr>
      <w:numPr>
        <w:ilvl w:val="1"/>
        <w:numId w:val="2"/>
      </w:numPr>
      <w:outlineLvl w:val="1"/>
    </w:pPr>
    <w:rPr>
      <w:rFonts w:asciiTheme="minorHAnsi" w:hAnsiTheme="minorHAnsi"/>
      <w:b/>
      <w:bCs/>
      <w:i/>
      <w:iCs/>
      <w:lang w:val="x-none" w:eastAsia="x-none"/>
    </w:rPr>
  </w:style>
  <w:style w:type="paragraph" w:styleId="Heading3">
    <w:name w:val="heading 3"/>
    <w:basedOn w:val="Normal"/>
    <w:next w:val="Normal"/>
    <w:qFormat/>
    <w:rsid w:val="00617E71"/>
    <w:pPr>
      <w:numPr>
        <w:ilvl w:val="2"/>
        <w:numId w:val="2"/>
      </w:numPr>
      <w:outlineLvl w:val="2"/>
    </w:pPr>
    <w:rPr>
      <w:rFonts w:asciiTheme="minorHAnsi" w:hAnsiTheme="minorHAnsi"/>
      <w:i/>
      <w:szCs w:val="20"/>
    </w:rPr>
  </w:style>
  <w:style w:type="paragraph" w:styleId="Heading4">
    <w:name w:val="heading 4"/>
    <w:basedOn w:val="Normal"/>
    <w:next w:val="Normal"/>
    <w:qFormat/>
    <w:rsid w:val="002154FD"/>
    <w:pPr>
      <w:numPr>
        <w:ilvl w:val="3"/>
        <w:numId w:val="2"/>
      </w:numPr>
      <w:outlineLvl w:val="3"/>
    </w:pPr>
    <w:rPr>
      <w:rFonts w:asciiTheme="minorHAnsi" w:hAnsiTheme="minorHAnsi"/>
      <w:b/>
      <w:szCs w:val="20"/>
    </w:rPr>
  </w:style>
  <w:style w:type="paragraph" w:styleId="Heading5">
    <w:name w:val="heading 5"/>
    <w:basedOn w:val="Normal"/>
    <w:next w:val="Normal"/>
    <w:qFormat/>
    <w:pPr>
      <w:numPr>
        <w:ilvl w:val="4"/>
        <w:numId w:val="2"/>
      </w:numPr>
      <w:spacing w:before="240"/>
      <w:outlineLvl w:val="4"/>
    </w:pPr>
    <w:rPr>
      <w:rFonts w:ascii="VNtimes new roman" w:hAnsi="VNtimes new roman"/>
      <w:sz w:val="26"/>
      <w:szCs w:val="20"/>
    </w:rPr>
  </w:style>
  <w:style w:type="paragraph" w:styleId="Heading6">
    <w:name w:val="heading 6"/>
    <w:basedOn w:val="Normal"/>
    <w:next w:val="Normal"/>
    <w:link w:val="Heading6Char"/>
    <w:qFormat/>
    <w:rsid w:val="00B6194D"/>
    <w:pPr>
      <w:numPr>
        <w:ilvl w:val="5"/>
        <w:numId w:val="2"/>
      </w:numPr>
      <w:spacing w:before="240"/>
      <w:outlineLvl w:val="5"/>
    </w:pPr>
    <w:rPr>
      <w:rFonts w:ascii="Calibri" w:hAnsi="Calibri"/>
      <w:b/>
      <w:bCs/>
      <w:sz w:val="24"/>
      <w:szCs w:val="22"/>
      <w:lang w:val="x-none" w:eastAsia="x-none"/>
    </w:rPr>
  </w:style>
  <w:style w:type="paragraph" w:styleId="Heading7">
    <w:name w:val="heading 7"/>
    <w:basedOn w:val="Normal"/>
    <w:next w:val="Normal"/>
    <w:qFormat/>
    <w:pPr>
      <w:keepNext/>
      <w:numPr>
        <w:ilvl w:val="6"/>
        <w:numId w:val="2"/>
      </w:numPr>
      <w:jc w:val="center"/>
      <w:outlineLvl w:val="6"/>
    </w:pPr>
    <w:rPr>
      <w:rFonts w:ascii="VNtimes new roman" w:hAnsi="VNtimes new roman"/>
      <w:b/>
      <w:sz w:val="26"/>
      <w:szCs w:val="20"/>
    </w:rPr>
  </w:style>
  <w:style w:type="paragraph" w:styleId="Heading8">
    <w:name w:val="heading 8"/>
    <w:basedOn w:val="Normal"/>
    <w:next w:val="Normal"/>
    <w:qFormat/>
    <w:pPr>
      <w:keepNext/>
      <w:numPr>
        <w:ilvl w:val="7"/>
        <w:numId w:val="2"/>
      </w:numPr>
      <w:jc w:val="center"/>
      <w:outlineLvl w:val="7"/>
    </w:pPr>
    <w:rPr>
      <w:rFonts w:ascii=".VnTime" w:hAnsi=".VnTime"/>
      <w:b/>
      <w:sz w:val="24"/>
      <w:szCs w:val="20"/>
    </w:rPr>
  </w:style>
  <w:style w:type="paragraph" w:styleId="Heading9">
    <w:name w:val="heading 9"/>
    <w:basedOn w:val="Normal"/>
    <w:next w:val="Normal"/>
    <w:link w:val="Heading9Char"/>
    <w:qFormat/>
    <w:rsid w:val="00B6194D"/>
    <w:pPr>
      <w:numPr>
        <w:ilvl w:val="8"/>
        <w:numId w:val="2"/>
      </w:numPr>
      <w:spacing w:before="240"/>
      <w:outlineLvl w:val="8"/>
    </w:pPr>
    <w:rPr>
      <w:rFonts w:ascii="Cambria" w:hAnsi="Cambria"/>
      <w:sz w:val="24"/>
      <w:szCs w:val="22"/>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288B"/>
    <w:pPr>
      <w:ind w:left="720"/>
      <w:contextualSpacing/>
    </w:pPr>
  </w:style>
  <w:style w:type="paragraph" w:styleId="Header">
    <w:name w:val="header"/>
    <w:basedOn w:val="Normal"/>
    <w:link w:val="HeaderChar"/>
    <w:uiPriority w:val="99"/>
    <w:rsid w:val="003F4592"/>
    <w:pPr>
      <w:tabs>
        <w:tab w:val="right" w:pos="9639"/>
      </w:tabs>
    </w:pPr>
    <w:rPr>
      <w:rFonts w:ascii="Arial" w:hAnsi="Arial"/>
      <w:sz w:val="16"/>
      <w:szCs w:val="20"/>
      <w:lang w:val="x-none" w:eastAsia="x-none"/>
    </w:rPr>
  </w:style>
  <w:style w:type="paragraph" w:styleId="Footer">
    <w:name w:val="footer"/>
    <w:basedOn w:val="Normal"/>
    <w:rsid w:val="00DA6BDA"/>
    <w:pPr>
      <w:tabs>
        <w:tab w:val="center" w:pos="4320"/>
        <w:tab w:val="right" w:pos="8640"/>
      </w:tabs>
    </w:pPr>
    <w:rPr>
      <w:rFonts w:ascii="Arial" w:hAnsi="Arial"/>
    </w:rPr>
  </w:style>
  <w:style w:type="character" w:styleId="PageNumber">
    <w:name w:val="page number"/>
    <w:basedOn w:val="DefaultParagraphFont"/>
  </w:style>
  <w:style w:type="paragraph" w:styleId="Caption">
    <w:name w:val="caption"/>
    <w:basedOn w:val="Normal"/>
    <w:next w:val="Normal"/>
    <w:qFormat/>
    <w:rsid w:val="00133F6B"/>
    <w:pPr>
      <w:jc w:val="center"/>
    </w:pPr>
    <w:rPr>
      <w:bCs/>
      <w:i/>
      <w:sz w:val="18"/>
      <w:szCs w:val="20"/>
    </w:rPr>
  </w:style>
  <w:style w:type="paragraph" w:customStyle="1" w:styleId="01TiubiboVietnam">
    <w:name w:val="@01 Tiêu đề bài báo (Vietnam)"/>
    <w:basedOn w:val="Normal"/>
    <w:next w:val="Normal"/>
    <w:link w:val="01TiubiboVietnamChar"/>
    <w:rsid w:val="006928B5"/>
    <w:pPr>
      <w:spacing w:before="240" w:after="120"/>
      <w:jc w:val="center"/>
    </w:pPr>
    <w:rPr>
      <w:rFonts w:asciiTheme="minorHAnsi" w:hAnsiTheme="minorHAnsi"/>
      <w:b/>
      <w:caps/>
      <w:sz w:val="26"/>
    </w:rPr>
  </w:style>
  <w:style w:type="paragraph" w:customStyle="1" w:styleId="02TiubiboEnglish">
    <w:name w:val="@02 Tiêu đề bài báo (English)"/>
    <w:basedOn w:val="Normal"/>
    <w:next w:val="Normal"/>
    <w:link w:val="02TiubiboEnglishChar"/>
    <w:rsid w:val="006928B5"/>
    <w:pPr>
      <w:spacing w:before="120" w:after="240"/>
      <w:jc w:val="center"/>
    </w:pPr>
    <w:rPr>
      <w:rFonts w:asciiTheme="minorHAnsi" w:hAnsiTheme="minorHAnsi"/>
      <w:caps/>
      <w:sz w:val="24"/>
    </w:rPr>
  </w:style>
  <w:style w:type="paragraph" w:customStyle="1" w:styleId="03Tntcgibibo">
    <w:name w:val="@03 Tên tác giả bài báo"/>
    <w:basedOn w:val="Normal"/>
    <w:next w:val="04nvcngtccatcgi"/>
    <w:link w:val="03TntcgibiboChar"/>
    <w:qFormat/>
    <w:rsid w:val="006928B5"/>
    <w:pPr>
      <w:jc w:val="center"/>
    </w:pPr>
    <w:rPr>
      <w:b/>
      <w:i/>
    </w:rPr>
  </w:style>
  <w:style w:type="paragraph" w:customStyle="1" w:styleId="04nvcngtccatcgi">
    <w:name w:val="@04 Đơn vị công tác của tác giả"/>
    <w:basedOn w:val="Normal"/>
    <w:next w:val="Normal"/>
    <w:link w:val="04nvcngtccatcgiChar"/>
    <w:qFormat/>
    <w:rsid w:val="002D26E5"/>
    <w:pPr>
      <w:spacing w:before="0" w:after="0"/>
      <w:jc w:val="center"/>
    </w:pPr>
    <w:rPr>
      <w:rFonts w:asciiTheme="minorHAnsi" w:hAnsiTheme="minorHAnsi"/>
      <w:i/>
    </w:rPr>
  </w:style>
  <w:style w:type="paragraph" w:customStyle="1" w:styleId="05Tmtt-Abstract">
    <w:name w:val="@05 Tóm tắt - Abstract"/>
    <w:basedOn w:val="Normal"/>
    <w:next w:val="Normal"/>
    <w:link w:val="05Tmtt-AbstractChar"/>
    <w:qFormat/>
    <w:rsid w:val="00E14AE4"/>
    <w:pPr>
      <w:tabs>
        <w:tab w:val="left" w:pos="284"/>
      </w:tabs>
    </w:pPr>
    <w:rPr>
      <w:rFonts w:asciiTheme="majorHAnsi" w:hAnsiTheme="majorHAnsi"/>
      <w:sz w:val="16"/>
      <w:lang w:val="x-none" w:eastAsia="x-none"/>
    </w:rPr>
  </w:style>
  <w:style w:type="character" w:customStyle="1" w:styleId="Heading2Char">
    <w:name w:val="Heading 2 Char"/>
    <w:link w:val="Heading2"/>
    <w:rsid w:val="00DE7402"/>
    <w:rPr>
      <w:rFonts w:asciiTheme="minorHAnsi" w:hAnsiTheme="minorHAnsi"/>
      <w:b/>
      <w:bCs/>
      <w:i/>
      <w:iCs/>
      <w:szCs w:val="28"/>
      <w:lang w:val="x-none" w:eastAsia="x-none"/>
    </w:rPr>
  </w:style>
  <w:style w:type="character" w:customStyle="1" w:styleId="Heading6Char">
    <w:name w:val="Heading 6 Char"/>
    <w:link w:val="Heading6"/>
    <w:rsid w:val="00B6194D"/>
    <w:rPr>
      <w:rFonts w:ascii="Calibri" w:hAnsi="Calibri"/>
      <w:b/>
      <w:bCs/>
      <w:sz w:val="24"/>
      <w:szCs w:val="22"/>
      <w:lang w:val="x-none" w:eastAsia="x-none"/>
    </w:rPr>
  </w:style>
  <w:style w:type="character" w:customStyle="1" w:styleId="Heading9Char">
    <w:name w:val="Heading 9 Char"/>
    <w:link w:val="Heading9"/>
    <w:rsid w:val="00B6194D"/>
    <w:rPr>
      <w:rFonts w:ascii="Cambria" w:hAnsi="Cambria"/>
      <w:sz w:val="24"/>
      <w:szCs w:val="22"/>
      <w:lang w:val="x-none" w:eastAsia="x-none"/>
    </w:rPr>
  </w:style>
  <w:style w:type="paragraph" w:customStyle="1" w:styleId="11TiliuthamkhoTiu">
    <w:name w:val="@11 Tài liệu tham khảo (Tiêu đề)"/>
    <w:basedOn w:val="Normal"/>
    <w:next w:val="Normal"/>
    <w:qFormat/>
    <w:rsid w:val="0011467B"/>
    <w:pPr>
      <w:jc w:val="center"/>
    </w:pPr>
    <w:rPr>
      <w:rFonts w:asciiTheme="minorHAnsi" w:hAnsiTheme="minorHAnsi"/>
      <w:b/>
    </w:rPr>
  </w:style>
  <w:style w:type="table" w:styleId="TableGrid">
    <w:name w:val="Table Grid"/>
    <w:basedOn w:val="TableNormal"/>
    <w:uiPriority w:val="39"/>
    <w:rsid w:val="00587D8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28" w:type="dxa"/>
        <w:bottom w:w="0" w:type="dxa"/>
        <w:right w:w="28" w:type="dxa"/>
      </w:tblCellMar>
    </w:tblPr>
  </w:style>
  <w:style w:type="paragraph" w:customStyle="1" w:styleId="10TiliuthamkhoNidung">
    <w:name w:val="@10 Tài liệu tham khảo (Nội dung)"/>
    <w:basedOn w:val="Normal"/>
    <w:next w:val="Normal"/>
    <w:qFormat/>
    <w:rsid w:val="0011467B"/>
    <w:pPr>
      <w:numPr>
        <w:ilvl w:val="8"/>
        <w:numId w:val="1"/>
      </w:numPr>
      <w:spacing w:before="0" w:after="0"/>
      <w:outlineLvl w:val="1"/>
    </w:pPr>
    <w:rPr>
      <w:rFonts w:asciiTheme="minorHAnsi" w:hAnsiTheme="minorHAnsi"/>
      <w:sz w:val="16"/>
    </w:rPr>
  </w:style>
  <w:style w:type="paragraph" w:styleId="Title">
    <w:name w:val="Title"/>
    <w:basedOn w:val="Normal"/>
    <w:link w:val="TitleChar"/>
    <w:qFormat/>
    <w:rsid w:val="00F01454"/>
    <w:pPr>
      <w:jc w:val="center"/>
    </w:pPr>
    <w:rPr>
      <w:b/>
      <w:sz w:val="28"/>
      <w:szCs w:val="20"/>
      <w:lang w:val="x-none" w:eastAsia="x-none"/>
    </w:rPr>
  </w:style>
  <w:style w:type="character" w:customStyle="1" w:styleId="TitleChar">
    <w:name w:val="Title Char"/>
    <w:link w:val="Title"/>
    <w:rsid w:val="00F01454"/>
    <w:rPr>
      <w:b/>
      <w:sz w:val="28"/>
    </w:rPr>
  </w:style>
  <w:style w:type="character" w:customStyle="1" w:styleId="HeaderChar">
    <w:name w:val="Header Char"/>
    <w:link w:val="Header"/>
    <w:uiPriority w:val="99"/>
    <w:rsid w:val="003F4592"/>
    <w:rPr>
      <w:rFonts w:ascii="Arial" w:hAnsi="Arial"/>
      <w:sz w:val="16"/>
      <w:lang w:val="x-none" w:eastAsia="x-none"/>
    </w:rPr>
  </w:style>
  <w:style w:type="character" w:customStyle="1" w:styleId="05Tmtt-AbstractChar">
    <w:name w:val="@05 Tóm tắt - Abstract Char"/>
    <w:link w:val="05Tmtt-Abstract"/>
    <w:rsid w:val="00E14AE4"/>
    <w:rPr>
      <w:rFonts w:asciiTheme="majorHAnsi" w:hAnsiTheme="majorHAnsi"/>
      <w:sz w:val="16"/>
      <w:szCs w:val="28"/>
      <w:lang w:val="x-none" w:eastAsia="x-none"/>
    </w:rPr>
  </w:style>
  <w:style w:type="paragraph" w:styleId="BalloonText">
    <w:name w:val="Balloon Text"/>
    <w:basedOn w:val="Normal"/>
    <w:link w:val="BalloonTextChar"/>
    <w:rsid w:val="00BA4605"/>
    <w:pPr>
      <w:spacing w:before="0" w:after="0"/>
    </w:pPr>
    <w:rPr>
      <w:rFonts w:ascii="Segoe UI" w:hAnsi="Segoe UI" w:cs="Segoe UI"/>
      <w:sz w:val="18"/>
      <w:szCs w:val="18"/>
    </w:rPr>
  </w:style>
  <w:style w:type="character" w:customStyle="1" w:styleId="BalloonTextChar">
    <w:name w:val="Balloon Text Char"/>
    <w:basedOn w:val="DefaultParagraphFont"/>
    <w:link w:val="BalloonText"/>
    <w:rsid w:val="00BA4605"/>
    <w:rPr>
      <w:rFonts w:ascii="Segoe UI" w:hAnsi="Segoe UI" w:cs="Segoe UI"/>
      <w:sz w:val="18"/>
      <w:szCs w:val="18"/>
      <w:lang w:eastAsia="en-US"/>
    </w:rPr>
  </w:style>
  <w:style w:type="character" w:customStyle="1" w:styleId="01TiubiboVietnamChar">
    <w:name w:val="@01 Tiêu đề bài báo (Vietnam) Char"/>
    <w:basedOn w:val="DefaultParagraphFont"/>
    <w:link w:val="01TiubiboVietnam"/>
    <w:rsid w:val="001E146D"/>
    <w:rPr>
      <w:rFonts w:asciiTheme="minorHAnsi" w:hAnsiTheme="minorHAnsi"/>
      <w:b/>
      <w:caps/>
      <w:sz w:val="26"/>
      <w:szCs w:val="28"/>
      <w:lang w:eastAsia="en-US"/>
    </w:rPr>
  </w:style>
  <w:style w:type="character" w:customStyle="1" w:styleId="02TiubiboEnglishChar">
    <w:name w:val="@02 Tiêu đề bài báo (English) Char"/>
    <w:basedOn w:val="DefaultParagraphFont"/>
    <w:link w:val="02TiubiboEnglish"/>
    <w:rsid w:val="001E146D"/>
    <w:rPr>
      <w:rFonts w:asciiTheme="minorHAnsi" w:hAnsiTheme="minorHAnsi"/>
      <w:caps/>
      <w:sz w:val="24"/>
      <w:szCs w:val="28"/>
      <w:lang w:eastAsia="en-US"/>
    </w:rPr>
  </w:style>
  <w:style w:type="character" w:customStyle="1" w:styleId="03TntcgibiboChar">
    <w:name w:val="@03 Tên tác giả bài báo Char"/>
    <w:basedOn w:val="DefaultParagraphFont"/>
    <w:link w:val="03Tntcgibibo"/>
    <w:rsid w:val="001E146D"/>
    <w:rPr>
      <w:b/>
      <w:i/>
      <w:szCs w:val="28"/>
      <w:lang w:eastAsia="en-US"/>
    </w:rPr>
  </w:style>
  <w:style w:type="character" w:customStyle="1" w:styleId="04nvcngtccatcgiChar">
    <w:name w:val="@04 Đơn vị công tác của tác giả Char"/>
    <w:basedOn w:val="DefaultParagraphFont"/>
    <w:link w:val="04nvcngtccatcgi"/>
    <w:rsid w:val="001E146D"/>
    <w:rPr>
      <w:rFonts w:asciiTheme="minorHAnsi" w:hAnsiTheme="minorHAnsi"/>
      <w:i/>
      <w:szCs w:val="28"/>
      <w:lang w:eastAsia="en-US"/>
    </w:rPr>
  </w:style>
  <w:style w:type="character" w:styleId="PlaceholderText">
    <w:name w:val="Placeholder Text"/>
    <w:basedOn w:val="DefaultParagraphFont"/>
    <w:uiPriority w:val="99"/>
    <w:semiHidden/>
    <w:rsid w:val="001E146D"/>
    <w:rPr>
      <w:color w:val="808080"/>
    </w:rPr>
  </w:style>
  <w:style w:type="paragraph" w:styleId="NoSpacing">
    <w:name w:val="No Spacing"/>
    <w:uiPriority w:val="1"/>
    <w:qFormat/>
    <w:rsid w:val="002E509F"/>
    <w:pPr>
      <w:widowControl w:val="0"/>
      <w:ind w:firstLine="284"/>
      <w:jc w:val="both"/>
    </w:pPr>
    <w:rPr>
      <w:szCs w:val="28"/>
      <w:lang w:eastAsia="en-US"/>
    </w:rPr>
  </w:style>
  <w:style w:type="character" w:customStyle="1" w:styleId="fontstyle01">
    <w:name w:val="fontstyle01"/>
    <w:basedOn w:val="DefaultParagraphFont"/>
    <w:rsid w:val="00143524"/>
    <w:rPr>
      <w:rFonts w:ascii="AdvTT6120e2aa" w:hAnsi="AdvTT6120e2aa" w:hint="default"/>
      <w:b w:val="0"/>
      <w:bCs w:val="0"/>
      <w:i w:val="0"/>
      <w:iCs w:val="0"/>
      <w:color w:val="231F20"/>
      <w:sz w:val="18"/>
      <w:szCs w:val="18"/>
    </w:rPr>
  </w:style>
  <w:style w:type="paragraph" w:styleId="HTMLPreformatted">
    <w:name w:val="HTML Preformatted"/>
    <w:basedOn w:val="Normal"/>
    <w:link w:val="HTMLPreformattedChar"/>
    <w:uiPriority w:val="99"/>
    <w:unhideWhenUsed/>
    <w:rsid w:val="002D08B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ind w:firstLine="0"/>
      <w:jc w:val="left"/>
    </w:pPr>
    <w:rPr>
      <w:rFonts w:ascii="Courier New" w:hAnsi="Courier New" w:cs="Courier New"/>
      <w:szCs w:val="20"/>
    </w:rPr>
  </w:style>
  <w:style w:type="character" w:customStyle="1" w:styleId="HTMLPreformattedChar">
    <w:name w:val="HTML Preformatted Char"/>
    <w:basedOn w:val="DefaultParagraphFont"/>
    <w:link w:val="HTMLPreformatted"/>
    <w:uiPriority w:val="99"/>
    <w:rsid w:val="002D08B0"/>
    <w:rPr>
      <w:rFonts w:ascii="Courier New" w:hAnsi="Courier New" w:cs="Courier New"/>
      <w:lang w:eastAsia="en-US"/>
    </w:rPr>
  </w:style>
  <w:style w:type="numbering" w:customStyle="1" w:styleId="Style1">
    <w:name w:val="Style1"/>
    <w:uiPriority w:val="99"/>
    <w:rsid w:val="00983E2D"/>
    <w:pPr>
      <w:numPr>
        <w:numId w:val="3"/>
      </w:numPr>
    </w:pPr>
  </w:style>
  <w:style w:type="numbering" w:customStyle="1" w:styleId="Style2">
    <w:name w:val="Style2"/>
    <w:uiPriority w:val="99"/>
    <w:rsid w:val="005571A9"/>
    <w:pPr>
      <w:numPr>
        <w:numId w:val="5"/>
      </w:numPr>
    </w:pPr>
  </w:style>
  <w:style w:type="table" w:customStyle="1" w:styleId="PlainTable2">
    <w:name w:val="Plain Table 2"/>
    <w:basedOn w:val="TableNormal"/>
    <w:uiPriority w:val="42"/>
    <w:rsid w:val="005877D6"/>
    <w:rPr>
      <w:rFonts w:asciiTheme="minorHAnsi" w:eastAsiaTheme="minorHAnsi" w:hAnsiTheme="minorHAnsi" w:cstheme="minorBidi"/>
      <w:sz w:val="22"/>
      <w:szCs w:val="22"/>
      <w:lang w:eastAsia="en-US"/>
    </w:r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1.png"/><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image" Target="media/image5.png"/><Relationship Id="rId2" Type="http://schemas.openxmlformats.org/officeDocument/2006/relationships/customXml" Target="../customXml/item1.xml"/><Relationship Id="rId16" Type="http://schemas.openxmlformats.org/officeDocument/2006/relationships/image" Target="media/image4.png"/><Relationship Id="rId20" Type="http://schemas.openxmlformats.org/officeDocument/2006/relationships/theme" Target="theme/theme1.xm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header" Target="header2.xml"/><Relationship Id="rId5" Type="http://schemas.microsoft.com/office/2007/relationships/stylesWithEffects" Target="stylesWithEffects.xml"/><Relationship Id="rId15" Type="http://schemas.openxmlformats.org/officeDocument/2006/relationships/image" Target="media/image3.png"/><Relationship Id="rId10" Type="http://schemas.openxmlformats.org/officeDocument/2006/relationships/header" Target="header1.xml"/><Relationship Id="rId19" Type="http://schemas.openxmlformats.org/officeDocument/2006/relationships/glossaryDocument" Target="glossary/document.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2.png"/></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80F9FA0D7AFB4C538BABCE37D9E0E1D8"/>
        <w:category>
          <w:name w:val="General"/>
          <w:gallery w:val="placeholder"/>
        </w:category>
        <w:types>
          <w:type w:val="bbPlcHdr"/>
        </w:types>
        <w:behaviors>
          <w:behavior w:val="content"/>
        </w:behaviors>
        <w:guid w:val="{209A2360-D7E7-4E45-B2BF-7CF36C8BE96C}"/>
      </w:docPartPr>
      <w:docPartBody>
        <w:p w:rsidR="003E336F" w:rsidRDefault="001A61EC" w:rsidP="001A61EC">
          <w:pPr>
            <w:pStyle w:val="80F9FA0D7AFB4C538BABCE37D9E0E1D83"/>
          </w:pPr>
          <w:r w:rsidRPr="0075148E">
            <w:rPr>
              <w:rStyle w:val="PlaceholderText"/>
            </w:rPr>
            <w:t>HÃY NHẬP TIÊU ĐỀ TIẾNG VIỆT VÀO ĐÂY ...</w:t>
          </w:r>
        </w:p>
      </w:docPartBody>
    </w:docPart>
    <w:docPart>
      <w:docPartPr>
        <w:name w:val="C37DB2A79BDB461A87A8B741D101CC51"/>
        <w:category>
          <w:name w:val="General"/>
          <w:gallery w:val="placeholder"/>
        </w:category>
        <w:types>
          <w:type w:val="bbPlcHdr"/>
        </w:types>
        <w:behaviors>
          <w:behavior w:val="content"/>
        </w:behaviors>
        <w:guid w:val="{B96D7AED-AFAE-4977-A92A-A9EF7A3D20CE}"/>
      </w:docPartPr>
      <w:docPartBody>
        <w:p w:rsidR="003E336F" w:rsidRDefault="001A61EC" w:rsidP="001A61EC">
          <w:pPr>
            <w:pStyle w:val="C37DB2A79BDB461A87A8B741D101CC513"/>
          </w:pPr>
          <w:r w:rsidRPr="0075148E">
            <w:rPr>
              <w:rStyle w:val="PlaceholderText"/>
            </w:rPr>
            <w:t>HÃY NHẬP TIÊU ĐỀ TIẾNG ANH VÀO ĐÂY ...</w:t>
          </w:r>
        </w:p>
      </w:docPartBody>
    </w:docPart>
    <w:docPart>
      <w:docPartPr>
        <w:name w:val="2C225260B561458CA539748F983B7AFD"/>
        <w:category>
          <w:name w:val="General"/>
          <w:gallery w:val="placeholder"/>
        </w:category>
        <w:types>
          <w:type w:val="bbPlcHdr"/>
        </w:types>
        <w:behaviors>
          <w:behavior w:val="content"/>
        </w:behaviors>
        <w:guid w:val="{1B840D36-734F-497B-9149-1ACDF5826F99}"/>
      </w:docPartPr>
      <w:docPartBody>
        <w:p w:rsidR="003E336F" w:rsidRDefault="001A61EC" w:rsidP="001A61EC">
          <w:pPr>
            <w:pStyle w:val="2C225260B561458CA539748F983B7AFD"/>
          </w:pPr>
          <w:r w:rsidRPr="0075148E">
            <w:rPr>
              <w:rStyle w:val="PlaceholderText"/>
            </w:rPr>
            <w:t>Hãy nhập tên của (các) tác giả vào đây ...</w:t>
          </w:r>
        </w:p>
      </w:docPartBody>
    </w:docPart>
    <w:docPart>
      <w:docPartPr>
        <w:name w:val="2FA548FEEF1349F5A26C65FCF257EC2F"/>
        <w:category>
          <w:name w:val="General"/>
          <w:gallery w:val="placeholder"/>
        </w:category>
        <w:types>
          <w:type w:val="bbPlcHdr"/>
        </w:types>
        <w:behaviors>
          <w:behavior w:val="content"/>
        </w:behaviors>
        <w:guid w:val="{3A848D9C-B06F-45A9-900F-71C55E798ED3}"/>
      </w:docPartPr>
      <w:docPartBody>
        <w:p w:rsidR="003E336F" w:rsidRDefault="001A61EC" w:rsidP="001A61EC">
          <w:pPr>
            <w:pStyle w:val="2FA548FEEF1349F5A26C65FCF257EC2F"/>
          </w:pPr>
          <w:r w:rsidRPr="0075148E">
            <w:rPr>
              <w:rStyle w:val="PlaceholderText"/>
            </w:rPr>
            <w:t>Hãy nhập đơn vị công tác của (các) tác giả vào đây ...</w:t>
          </w:r>
        </w:p>
      </w:docPartBody>
    </w:docPart>
    <w:docPart>
      <w:docPartPr>
        <w:name w:val="A5F4F196B8F94500A35E71B94F7C516B"/>
        <w:category>
          <w:name w:val="General"/>
          <w:gallery w:val="placeholder"/>
        </w:category>
        <w:types>
          <w:type w:val="bbPlcHdr"/>
        </w:types>
        <w:behaviors>
          <w:behavior w:val="content"/>
        </w:behaviors>
        <w:guid w:val="{AC1B363B-A0E3-488C-81E0-679D117A1B49}"/>
      </w:docPartPr>
      <w:docPartBody>
        <w:p w:rsidR="003E336F" w:rsidRDefault="001A61EC" w:rsidP="001A61EC">
          <w:pPr>
            <w:pStyle w:val="A5F4F196B8F94500A35E71B94F7C516B"/>
          </w:pPr>
          <w:r w:rsidRPr="0075148E">
            <w:rPr>
              <w:rStyle w:val="PlaceholderText"/>
            </w:rPr>
            <w:t>Hãy nhập tên của (các) tác giả vào đây ...</w:t>
          </w:r>
        </w:p>
      </w:docPartBody>
    </w:docPart>
    <w:docPart>
      <w:docPartPr>
        <w:name w:val="BFAAFF1D341343238199280A0EA4F0F4"/>
        <w:category>
          <w:name w:val="General"/>
          <w:gallery w:val="placeholder"/>
        </w:category>
        <w:types>
          <w:type w:val="bbPlcHdr"/>
        </w:types>
        <w:behaviors>
          <w:behavior w:val="content"/>
        </w:behaviors>
        <w:guid w:val="{4010BF66-1BDB-4CD9-A4D9-B6F2F68F36E5}"/>
      </w:docPartPr>
      <w:docPartBody>
        <w:p w:rsidR="003E336F" w:rsidRDefault="001A61EC" w:rsidP="001A61EC">
          <w:pPr>
            <w:pStyle w:val="BFAAFF1D341343238199280A0EA4F0F4"/>
          </w:pPr>
          <w:r w:rsidRPr="0075148E">
            <w:rPr>
              <w:rStyle w:val="PlaceholderText"/>
            </w:rPr>
            <w:t>Hãy nhập đơn vị công tác của (các) tác giả vào đây ...</w:t>
          </w:r>
        </w:p>
      </w:docPartBody>
    </w:docPart>
    <w:docPart>
      <w:docPartPr>
        <w:name w:val="B2E7F14637184101A0D7A6F46134DF76"/>
        <w:category>
          <w:name w:val="General"/>
          <w:gallery w:val="placeholder"/>
        </w:category>
        <w:types>
          <w:type w:val="bbPlcHdr"/>
        </w:types>
        <w:behaviors>
          <w:behavior w:val="content"/>
        </w:behaviors>
        <w:guid w:val="{9A365BDA-4B65-4F91-A494-542DBBA45AE2}"/>
      </w:docPartPr>
      <w:docPartBody>
        <w:p w:rsidR="003E336F" w:rsidRDefault="003E336F"/>
      </w:docPartBody>
    </w:docPart>
    <w:docPart>
      <w:docPartPr>
        <w:name w:val="2E207FDF51BA468CB7BF7DB72D10D620"/>
        <w:category>
          <w:name w:val="General"/>
          <w:gallery w:val="placeholder"/>
        </w:category>
        <w:types>
          <w:type w:val="bbPlcHdr"/>
        </w:types>
        <w:behaviors>
          <w:behavior w:val="content"/>
        </w:behaviors>
        <w:guid w:val="{74A28DC0-2889-47A3-8FEC-FCAAA3CCD9E9}"/>
      </w:docPartPr>
      <w:docPartBody>
        <w:p w:rsidR="003E336F" w:rsidRDefault="001A61EC" w:rsidP="001A61EC">
          <w:pPr>
            <w:pStyle w:val="2E207FDF51BA468CB7BF7DB72D10D6203"/>
          </w:pPr>
          <w:r w:rsidRPr="0075148E">
            <w:rPr>
              <w:rStyle w:val="PlaceholderText"/>
            </w:rPr>
            <w:t>Hãy nhập nội dung tóm tắt tiếng Việt vào đây. Chú ý số lượng từ: 150 đến 200 từ ...</w:t>
          </w:r>
        </w:p>
      </w:docPartBody>
    </w:docPart>
    <w:docPart>
      <w:docPartPr>
        <w:name w:val="270FA42E69414601A14745B2396574C6"/>
        <w:category>
          <w:name w:val="General"/>
          <w:gallery w:val="placeholder"/>
        </w:category>
        <w:types>
          <w:type w:val="bbPlcHdr"/>
        </w:types>
        <w:behaviors>
          <w:behavior w:val="content"/>
        </w:behaviors>
        <w:guid w:val="{D264AB33-A509-4475-9418-491840BC5053}"/>
      </w:docPartPr>
      <w:docPartBody>
        <w:p w:rsidR="003E336F" w:rsidRDefault="003E336F"/>
      </w:docPartBody>
    </w:docPart>
    <w:docPart>
      <w:docPartPr>
        <w:name w:val="F5A3CB2537FF418D9BFC30A1DFE75CFC"/>
        <w:category>
          <w:name w:val="General"/>
          <w:gallery w:val="placeholder"/>
        </w:category>
        <w:types>
          <w:type w:val="bbPlcHdr"/>
        </w:types>
        <w:behaviors>
          <w:behavior w:val="content"/>
        </w:behaviors>
        <w:guid w:val="{244E05D2-48D8-4D56-B12C-E6DF6C3CAB0F}"/>
      </w:docPartPr>
      <w:docPartBody>
        <w:p w:rsidR="003E336F" w:rsidRDefault="001A61EC" w:rsidP="001A61EC">
          <w:pPr>
            <w:pStyle w:val="F5A3CB2537FF418D9BFC30A1DFE75CFC3"/>
          </w:pPr>
          <w:r w:rsidRPr="0075148E">
            <w:rPr>
              <w:rStyle w:val="PlaceholderText"/>
            </w:rPr>
            <w:t>Hãy nhập nội dung tóm tắt tiếng Anh vào đây. Chú ý số lượng từ: 100 đến 200 từ ...</w:t>
          </w:r>
        </w:p>
      </w:docPartBody>
    </w:docPart>
    <w:docPart>
      <w:docPartPr>
        <w:name w:val="3BB5D37D5EB64D2BBD248C27BA272734"/>
        <w:category>
          <w:name w:val="General"/>
          <w:gallery w:val="placeholder"/>
        </w:category>
        <w:types>
          <w:type w:val="bbPlcHdr"/>
        </w:types>
        <w:behaviors>
          <w:behavior w:val="content"/>
        </w:behaviors>
        <w:guid w:val="{7213BC82-BAA0-45D5-A08D-9E57AFB013C5}"/>
      </w:docPartPr>
      <w:docPartBody>
        <w:p w:rsidR="003E336F" w:rsidRDefault="003E336F"/>
      </w:docPartBody>
    </w:docPart>
    <w:docPart>
      <w:docPartPr>
        <w:name w:val="5EF2359EFCCC48C9A67C0BE2EED740B9"/>
        <w:category>
          <w:name w:val="General"/>
          <w:gallery w:val="placeholder"/>
        </w:category>
        <w:types>
          <w:type w:val="bbPlcHdr"/>
        </w:types>
        <w:behaviors>
          <w:behavior w:val="content"/>
        </w:behaviors>
        <w:guid w:val="{813F8874-7E21-4724-AD06-3FF9D42D29F0}"/>
      </w:docPartPr>
      <w:docPartBody>
        <w:p w:rsidR="003E336F" w:rsidRDefault="001A61EC" w:rsidP="001A61EC">
          <w:pPr>
            <w:pStyle w:val="5EF2359EFCCC48C9A67C0BE2EED740B93"/>
          </w:pPr>
          <w:r w:rsidRPr="0075148E">
            <w:rPr>
              <w:rStyle w:val="PlaceholderText"/>
            </w:rPr>
            <w:t>Hãy nhập các từ khóa tiếng Việt vào đây. Chú ý số lượng 05 từ khóa trở lên</w:t>
          </w:r>
          <w:r>
            <w:rPr>
              <w:rStyle w:val="PlaceholderText"/>
            </w:rPr>
            <w:t xml:space="preserve"> và cách nhau bằng dấu chấm phẩy.</w:t>
          </w:r>
        </w:p>
      </w:docPartBody>
    </w:docPart>
    <w:docPart>
      <w:docPartPr>
        <w:name w:val="6C0A59F51FBD460D82031BCB9F947C76"/>
        <w:category>
          <w:name w:val="General"/>
          <w:gallery w:val="placeholder"/>
        </w:category>
        <w:types>
          <w:type w:val="bbPlcHdr"/>
        </w:types>
        <w:behaviors>
          <w:behavior w:val="content"/>
        </w:behaviors>
        <w:guid w:val="{A5D77761-A3A4-492E-8F82-D13404890480}"/>
      </w:docPartPr>
      <w:docPartBody>
        <w:p w:rsidR="003E336F" w:rsidRDefault="003E336F"/>
      </w:docPartBody>
    </w:docPart>
    <w:docPart>
      <w:docPartPr>
        <w:name w:val="B65CD00028D74F958E4610A4BE7836C0"/>
        <w:category>
          <w:name w:val="General"/>
          <w:gallery w:val="placeholder"/>
        </w:category>
        <w:types>
          <w:type w:val="bbPlcHdr"/>
        </w:types>
        <w:behaviors>
          <w:behavior w:val="content"/>
        </w:behaviors>
        <w:guid w:val="{50D349C7-07DA-416D-91C9-2535D2DCC1B3}"/>
      </w:docPartPr>
      <w:docPartBody>
        <w:p w:rsidR="003E336F" w:rsidRDefault="001A61EC" w:rsidP="001A61EC">
          <w:pPr>
            <w:pStyle w:val="B65CD00028D74F958E4610A4BE7836C03"/>
          </w:pPr>
          <w:r w:rsidRPr="0075148E">
            <w:rPr>
              <w:rStyle w:val="PlaceholderText"/>
            </w:rPr>
            <w:t>Hãy nhập các từ khóa tiếng Anh vào đây. Chú ý số lượng 05 từ khóa trở lên</w:t>
          </w:r>
          <w:r>
            <w:rPr>
              <w:rStyle w:val="PlaceholderText"/>
            </w:rPr>
            <w:t xml:space="preserve"> và cách nhau bằng dấu chấm phẩy.</w:t>
          </w:r>
        </w:p>
      </w:docPartBody>
    </w:docPart>
    <w:docPart>
      <w:docPartPr>
        <w:name w:val="DefaultPlaceholder_1081868574"/>
        <w:category>
          <w:name w:val="General"/>
          <w:gallery w:val="placeholder"/>
        </w:category>
        <w:types>
          <w:type w:val="bbPlcHdr"/>
        </w:types>
        <w:behaviors>
          <w:behavior w:val="content"/>
        </w:behaviors>
        <w:guid w:val="{99836AEE-05F2-4E6B-B275-CF29F7170E9A}"/>
      </w:docPartPr>
      <w:docPartBody>
        <w:p w:rsidR="003E336F" w:rsidRDefault="001A61EC">
          <w:r w:rsidRPr="00BE5B6C">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VNtimes new roman">
    <w:panose1 w:val="020B7200000000000000"/>
    <w:charset w:val="00"/>
    <w:family w:val="swiss"/>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dvTT6120e2aa">
    <w:altName w:val="Times New Roman"/>
    <w:charset w:val="00"/>
    <w:family w:val="roman"/>
    <w:pitch w:val="default"/>
  </w:font>
  <w:font w:name="Courier New">
    <w:panose1 w:val="02070309020205020404"/>
    <w:charset w:val="00"/>
    <w:family w:val="modern"/>
    <w:pitch w:val="fixed"/>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61EC"/>
    <w:rsid w:val="001A61EC"/>
    <w:rsid w:val="001D1B58"/>
    <w:rsid w:val="00287037"/>
    <w:rsid w:val="00336C1B"/>
    <w:rsid w:val="003E336F"/>
    <w:rsid w:val="00511A98"/>
    <w:rsid w:val="00561147"/>
    <w:rsid w:val="005E0108"/>
    <w:rsid w:val="005E1459"/>
    <w:rsid w:val="00A4483B"/>
    <w:rsid w:val="00C94355"/>
    <w:rsid w:val="00E172D9"/>
    <w:rsid w:val="00E30B9B"/>
    <w:rsid w:val="00E4525F"/>
    <w:rsid w:val="00F151F8"/>
    <w:rsid w:val="00F95F42"/>
    <w:rsid w:val="00FF0B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80F9FA0D7AFB4C538BABCE37D9E0E1D8">
    <w:name w:val="80F9FA0D7AFB4C538BABCE37D9E0E1D8"/>
    <w:rsid w:val="001A61EC"/>
  </w:style>
  <w:style w:type="paragraph" w:customStyle="1" w:styleId="C37DB2A79BDB461A87A8B741D101CC51">
    <w:name w:val="C37DB2A79BDB461A87A8B741D101CC51"/>
    <w:rsid w:val="001A61EC"/>
  </w:style>
  <w:style w:type="paragraph" w:customStyle="1" w:styleId="2C225260B561458CA539748F983B7AFD">
    <w:name w:val="2C225260B561458CA539748F983B7AFD"/>
    <w:rsid w:val="001A61EC"/>
  </w:style>
  <w:style w:type="paragraph" w:customStyle="1" w:styleId="2FA548FEEF1349F5A26C65FCF257EC2F">
    <w:name w:val="2FA548FEEF1349F5A26C65FCF257EC2F"/>
    <w:rsid w:val="001A61EC"/>
  </w:style>
  <w:style w:type="paragraph" w:customStyle="1" w:styleId="A5F4F196B8F94500A35E71B94F7C516B">
    <w:name w:val="A5F4F196B8F94500A35E71B94F7C516B"/>
    <w:rsid w:val="001A61EC"/>
  </w:style>
  <w:style w:type="paragraph" w:customStyle="1" w:styleId="BFAAFF1D341343238199280A0EA4F0F4">
    <w:name w:val="BFAAFF1D341343238199280A0EA4F0F4"/>
    <w:rsid w:val="001A61EC"/>
  </w:style>
  <w:style w:type="paragraph" w:customStyle="1" w:styleId="2E207FDF51BA468CB7BF7DB72D10D620">
    <w:name w:val="2E207FDF51BA468CB7BF7DB72D10D620"/>
    <w:rsid w:val="001A61EC"/>
  </w:style>
  <w:style w:type="paragraph" w:customStyle="1" w:styleId="F5A3CB2537FF418D9BFC30A1DFE75CFC">
    <w:name w:val="F5A3CB2537FF418D9BFC30A1DFE75CFC"/>
    <w:rsid w:val="001A61EC"/>
  </w:style>
  <w:style w:type="paragraph" w:customStyle="1" w:styleId="5EF2359EFCCC48C9A67C0BE2EED740B9">
    <w:name w:val="5EF2359EFCCC48C9A67C0BE2EED740B9"/>
    <w:rsid w:val="001A61EC"/>
  </w:style>
  <w:style w:type="paragraph" w:customStyle="1" w:styleId="B65CD00028D74F958E4610A4BE7836C0">
    <w:name w:val="B65CD00028D74F958E4610A4BE7836C0"/>
    <w:rsid w:val="001A61EC"/>
  </w:style>
  <w:style w:type="paragraph" w:customStyle="1" w:styleId="80F9FA0D7AFB4C538BABCE37D9E0E1D81">
    <w:name w:val="80F9FA0D7AFB4C538BABCE37D9E0E1D81"/>
    <w:rsid w:val="001A61EC"/>
    <w:pPr>
      <w:widowControl w:val="0"/>
      <w:spacing w:before="240" w:after="120" w:line="240" w:lineRule="auto"/>
      <w:ind w:firstLine="284"/>
      <w:jc w:val="center"/>
    </w:pPr>
    <w:rPr>
      <w:rFonts w:eastAsia="Times New Roman" w:cs="Times New Roman"/>
      <w:b/>
      <w:caps/>
      <w:sz w:val="26"/>
      <w:szCs w:val="28"/>
    </w:rPr>
  </w:style>
  <w:style w:type="paragraph" w:customStyle="1" w:styleId="C37DB2A79BDB461A87A8B741D101CC511">
    <w:name w:val="C37DB2A79BDB461A87A8B741D101CC511"/>
    <w:rsid w:val="001A61EC"/>
    <w:pPr>
      <w:widowControl w:val="0"/>
      <w:spacing w:before="120" w:after="240" w:line="240" w:lineRule="auto"/>
      <w:ind w:firstLine="284"/>
      <w:jc w:val="center"/>
    </w:pPr>
    <w:rPr>
      <w:rFonts w:eastAsia="Times New Roman" w:cs="Times New Roman"/>
      <w:caps/>
      <w:sz w:val="24"/>
      <w:szCs w:val="28"/>
    </w:rPr>
  </w:style>
  <w:style w:type="paragraph" w:customStyle="1" w:styleId="2E207FDF51BA468CB7BF7DB72D10D6201">
    <w:name w:val="2E207FDF51BA468CB7BF7DB72D10D620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F5A3CB2537FF418D9BFC30A1DFE75CFC1">
    <w:name w:val="F5A3CB2537FF418D9BFC30A1DFE75CFC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5EF2359EFCCC48C9A67C0BE2EED740B91">
    <w:name w:val="5EF2359EFCCC48C9A67C0BE2EED740B9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B65CD00028D74F958E4610A4BE7836C01">
    <w:name w:val="B65CD00028D74F958E4610A4BE7836C0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80F9FA0D7AFB4C538BABCE37D9E0E1D82">
    <w:name w:val="80F9FA0D7AFB4C538BABCE37D9E0E1D82"/>
    <w:rsid w:val="001A61EC"/>
    <w:pPr>
      <w:widowControl w:val="0"/>
      <w:spacing w:before="240" w:after="120" w:line="240" w:lineRule="auto"/>
      <w:ind w:firstLine="284"/>
      <w:jc w:val="center"/>
    </w:pPr>
    <w:rPr>
      <w:rFonts w:eastAsia="Times New Roman" w:cs="Times New Roman"/>
      <w:b/>
      <w:caps/>
      <w:sz w:val="26"/>
      <w:szCs w:val="28"/>
    </w:rPr>
  </w:style>
  <w:style w:type="paragraph" w:customStyle="1" w:styleId="C37DB2A79BDB461A87A8B741D101CC512">
    <w:name w:val="C37DB2A79BDB461A87A8B741D101CC512"/>
    <w:rsid w:val="001A61EC"/>
    <w:pPr>
      <w:widowControl w:val="0"/>
      <w:spacing w:before="120" w:after="240" w:line="240" w:lineRule="auto"/>
      <w:ind w:firstLine="284"/>
      <w:jc w:val="center"/>
    </w:pPr>
    <w:rPr>
      <w:rFonts w:eastAsia="Times New Roman" w:cs="Times New Roman"/>
      <w:caps/>
      <w:sz w:val="24"/>
      <w:szCs w:val="28"/>
    </w:rPr>
  </w:style>
  <w:style w:type="paragraph" w:customStyle="1" w:styleId="2E207FDF51BA468CB7BF7DB72D10D6202">
    <w:name w:val="2E207FDF51BA468CB7BF7DB72D10D620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F5A3CB2537FF418D9BFC30A1DFE75CFC2">
    <w:name w:val="F5A3CB2537FF418D9BFC30A1DFE75CFC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5EF2359EFCCC48C9A67C0BE2EED740B92">
    <w:name w:val="5EF2359EFCCC48C9A67C0BE2EED740B9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B65CD00028D74F958E4610A4BE7836C02">
    <w:name w:val="B65CD00028D74F958E4610A4BE7836C0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80F9FA0D7AFB4C538BABCE37D9E0E1D83">
    <w:name w:val="80F9FA0D7AFB4C538BABCE37D9E0E1D83"/>
    <w:rsid w:val="001A61EC"/>
    <w:pPr>
      <w:widowControl w:val="0"/>
      <w:spacing w:before="240" w:after="120" w:line="240" w:lineRule="auto"/>
      <w:ind w:firstLine="284"/>
      <w:jc w:val="center"/>
    </w:pPr>
    <w:rPr>
      <w:rFonts w:eastAsia="Times New Roman" w:cs="Times New Roman"/>
      <w:b/>
      <w:caps/>
      <w:sz w:val="26"/>
      <w:szCs w:val="28"/>
    </w:rPr>
  </w:style>
  <w:style w:type="paragraph" w:customStyle="1" w:styleId="C37DB2A79BDB461A87A8B741D101CC513">
    <w:name w:val="C37DB2A79BDB461A87A8B741D101CC513"/>
    <w:rsid w:val="001A61EC"/>
    <w:pPr>
      <w:widowControl w:val="0"/>
      <w:spacing w:before="120" w:after="240" w:line="240" w:lineRule="auto"/>
      <w:ind w:firstLine="284"/>
      <w:jc w:val="center"/>
    </w:pPr>
    <w:rPr>
      <w:rFonts w:eastAsia="Times New Roman" w:cs="Times New Roman"/>
      <w:caps/>
      <w:sz w:val="24"/>
      <w:szCs w:val="28"/>
    </w:rPr>
  </w:style>
  <w:style w:type="paragraph" w:customStyle="1" w:styleId="2E207FDF51BA468CB7BF7DB72D10D6203">
    <w:name w:val="2E207FDF51BA468CB7BF7DB72D10D620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F5A3CB2537FF418D9BFC30A1DFE75CFC3">
    <w:name w:val="F5A3CB2537FF418D9BFC30A1DFE75CFC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5EF2359EFCCC48C9A67C0BE2EED740B93">
    <w:name w:val="5EF2359EFCCC48C9A67C0BE2EED740B9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B65CD00028D74F958E4610A4BE7836C03">
    <w:name w:val="B65CD00028D74F958E4610A4BE7836C0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FFBB46E80B7F4EC2B2AAFBAC5F514FF2">
    <w:name w:val="FFBB46E80B7F4EC2B2AAFBAC5F514FF2"/>
    <w:rsid w:val="00E172D9"/>
  </w:style>
  <w:style w:type="paragraph" w:customStyle="1" w:styleId="80DDEFE0463C4EEBA793577C858A2D93">
    <w:name w:val="80DDEFE0463C4EEBA793577C858A2D93"/>
    <w:rsid w:val="00E172D9"/>
  </w:style>
  <w:style w:type="paragraph" w:customStyle="1" w:styleId="3817DA24B87C434AAF46E9DB103DECAC">
    <w:name w:val="3817DA24B87C434AAF46E9DB103DECAC"/>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80F9FA0D7AFB4C538BABCE37D9E0E1D8">
    <w:name w:val="80F9FA0D7AFB4C538BABCE37D9E0E1D8"/>
    <w:rsid w:val="001A61EC"/>
  </w:style>
  <w:style w:type="paragraph" w:customStyle="1" w:styleId="C37DB2A79BDB461A87A8B741D101CC51">
    <w:name w:val="C37DB2A79BDB461A87A8B741D101CC51"/>
    <w:rsid w:val="001A61EC"/>
  </w:style>
  <w:style w:type="paragraph" w:customStyle="1" w:styleId="2C225260B561458CA539748F983B7AFD">
    <w:name w:val="2C225260B561458CA539748F983B7AFD"/>
    <w:rsid w:val="001A61EC"/>
  </w:style>
  <w:style w:type="paragraph" w:customStyle="1" w:styleId="2FA548FEEF1349F5A26C65FCF257EC2F">
    <w:name w:val="2FA548FEEF1349F5A26C65FCF257EC2F"/>
    <w:rsid w:val="001A61EC"/>
  </w:style>
  <w:style w:type="paragraph" w:customStyle="1" w:styleId="A5F4F196B8F94500A35E71B94F7C516B">
    <w:name w:val="A5F4F196B8F94500A35E71B94F7C516B"/>
    <w:rsid w:val="001A61EC"/>
  </w:style>
  <w:style w:type="paragraph" w:customStyle="1" w:styleId="BFAAFF1D341343238199280A0EA4F0F4">
    <w:name w:val="BFAAFF1D341343238199280A0EA4F0F4"/>
    <w:rsid w:val="001A61EC"/>
  </w:style>
  <w:style w:type="paragraph" w:customStyle="1" w:styleId="2E207FDF51BA468CB7BF7DB72D10D620">
    <w:name w:val="2E207FDF51BA468CB7BF7DB72D10D620"/>
    <w:rsid w:val="001A61EC"/>
  </w:style>
  <w:style w:type="paragraph" w:customStyle="1" w:styleId="F5A3CB2537FF418D9BFC30A1DFE75CFC">
    <w:name w:val="F5A3CB2537FF418D9BFC30A1DFE75CFC"/>
    <w:rsid w:val="001A61EC"/>
  </w:style>
  <w:style w:type="paragraph" w:customStyle="1" w:styleId="5EF2359EFCCC48C9A67C0BE2EED740B9">
    <w:name w:val="5EF2359EFCCC48C9A67C0BE2EED740B9"/>
    <w:rsid w:val="001A61EC"/>
  </w:style>
  <w:style w:type="paragraph" w:customStyle="1" w:styleId="B65CD00028D74F958E4610A4BE7836C0">
    <w:name w:val="B65CD00028D74F958E4610A4BE7836C0"/>
    <w:rsid w:val="001A61EC"/>
  </w:style>
  <w:style w:type="paragraph" w:customStyle="1" w:styleId="80F9FA0D7AFB4C538BABCE37D9E0E1D81">
    <w:name w:val="80F9FA0D7AFB4C538BABCE37D9E0E1D81"/>
    <w:rsid w:val="001A61EC"/>
    <w:pPr>
      <w:widowControl w:val="0"/>
      <w:spacing w:before="240" w:after="120" w:line="240" w:lineRule="auto"/>
      <w:ind w:firstLine="284"/>
      <w:jc w:val="center"/>
    </w:pPr>
    <w:rPr>
      <w:rFonts w:eastAsia="Times New Roman" w:cs="Times New Roman"/>
      <w:b/>
      <w:caps/>
      <w:sz w:val="26"/>
      <w:szCs w:val="28"/>
    </w:rPr>
  </w:style>
  <w:style w:type="paragraph" w:customStyle="1" w:styleId="C37DB2A79BDB461A87A8B741D101CC511">
    <w:name w:val="C37DB2A79BDB461A87A8B741D101CC511"/>
    <w:rsid w:val="001A61EC"/>
    <w:pPr>
      <w:widowControl w:val="0"/>
      <w:spacing w:before="120" w:after="240" w:line="240" w:lineRule="auto"/>
      <w:ind w:firstLine="284"/>
      <w:jc w:val="center"/>
    </w:pPr>
    <w:rPr>
      <w:rFonts w:eastAsia="Times New Roman" w:cs="Times New Roman"/>
      <w:caps/>
      <w:sz w:val="24"/>
      <w:szCs w:val="28"/>
    </w:rPr>
  </w:style>
  <w:style w:type="paragraph" w:customStyle="1" w:styleId="2E207FDF51BA468CB7BF7DB72D10D6201">
    <w:name w:val="2E207FDF51BA468CB7BF7DB72D10D620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F5A3CB2537FF418D9BFC30A1DFE75CFC1">
    <w:name w:val="F5A3CB2537FF418D9BFC30A1DFE75CFC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5EF2359EFCCC48C9A67C0BE2EED740B91">
    <w:name w:val="5EF2359EFCCC48C9A67C0BE2EED740B9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B65CD00028D74F958E4610A4BE7836C01">
    <w:name w:val="B65CD00028D74F958E4610A4BE7836C01"/>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80F9FA0D7AFB4C538BABCE37D9E0E1D82">
    <w:name w:val="80F9FA0D7AFB4C538BABCE37D9E0E1D82"/>
    <w:rsid w:val="001A61EC"/>
    <w:pPr>
      <w:widowControl w:val="0"/>
      <w:spacing w:before="240" w:after="120" w:line="240" w:lineRule="auto"/>
      <w:ind w:firstLine="284"/>
      <w:jc w:val="center"/>
    </w:pPr>
    <w:rPr>
      <w:rFonts w:eastAsia="Times New Roman" w:cs="Times New Roman"/>
      <w:b/>
      <w:caps/>
      <w:sz w:val="26"/>
      <w:szCs w:val="28"/>
    </w:rPr>
  </w:style>
  <w:style w:type="paragraph" w:customStyle="1" w:styleId="C37DB2A79BDB461A87A8B741D101CC512">
    <w:name w:val="C37DB2A79BDB461A87A8B741D101CC512"/>
    <w:rsid w:val="001A61EC"/>
    <w:pPr>
      <w:widowControl w:val="0"/>
      <w:spacing w:before="120" w:after="240" w:line="240" w:lineRule="auto"/>
      <w:ind w:firstLine="284"/>
      <w:jc w:val="center"/>
    </w:pPr>
    <w:rPr>
      <w:rFonts w:eastAsia="Times New Roman" w:cs="Times New Roman"/>
      <w:caps/>
      <w:sz w:val="24"/>
      <w:szCs w:val="28"/>
    </w:rPr>
  </w:style>
  <w:style w:type="paragraph" w:customStyle="1" w:styleId="2E207FDF51BA468CB7BF7DB72D10D6202">
    <w:name w:val="2E207FDF51BA468CB7BF7DB72D10D620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F5A3CB2537FF418D9BFC30A1DFE75CFC2">
    <w:name w:val="F5A3CB2537FF418D9BFC30A1DFE75CFC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5EF2359EFCCC48C9A67C0BE2EED740B92">
    <w:name w:val="5EF2359EFCCC48C9A67C0BE2EED740B9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B65CD00028D74F958E4610A4BE7836C02">
    <w:name w:val="B65CD00028D74F958E4610A4BE7836C02"/>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80F9FA0D7AFB4C538BABCE37D9E0E1D83">
    <w:name w:val="80F9FA0D7AFB4C538BABCE37D9E0E1D83"/>
    <w:rsid w:val="001A61EC"/>
    <w:pPr>
      <w:widowControl w:val="0"/>
      <w:spacing w:before="240" w:after="120" w:line="240" w:lineRule="auto"/>
      <w:ind w:firstLine="284"/>
      <w:jc w:val="center"/>
    </w:pPr>
    <w:rPr>
      <w:rFonts w:eastAsia="Times New Roman" w:cs="Times New Roman"/>
      <w:b/>
      <w:caps/>
      <w:sz w:val="26"/>
      <w:szCs w:val="28"/>
    </w:rPr>
  </w:style>
  <w:style w:type="paragraph" w:customStyle="1" w:styleId="C37DB2A79BDB461A87A8B741D101CC513">
    <w:name w:val="C37DB2A79BDB461A87A8B741D101CC513"/>
    <w:rsid w:val="001A61EC"/>
    <w:pPr>
      <w:widowControl w:val="0"/>
      <w:spacing w:before="120" w:after="240" w:line="240" w:lineRule="auto"/>
      <w:ind w:firstLine="284"/>
      <w:jc w:val="center"/>
    </w:pPr>
    <w:rPr>
      <w:rFonts w:eastAsia="Times New Roman" w:cs="Times New Roman"/>
      <w:caps/>
      <w:sz w:val="24"/>
      <w:szCs w:val="28"/>
    </w:rPr>
  </w:style>
  <w:style w:type="paragraph" w:customStyle="1" w:styleId="2E207FDF51BA468CB7BF7DB72D10D6203">
    <w:name w:val="2E207FDF51BA468CB7BF7DB72D10D620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F5A3CB2537FF418D9BFC30A1DFE75CFC3">
    <w:name w:val="F5A3CB2537FF418D9BFC30A1DFE75CFC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5EF2359EFCCC48C9A67C0BE2EED740B93">
    <w:name w:val="5EF2359EFCCC48C9A67C0BE2EED740B9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B65CD00028D74F958E4610A4BE7836C03">
    <w:name w:val="B65CD00028D74F958E4610A4BE7836C03"/>
    <w:rsid w:val="001A61EC"/>
    <w:pPr>
      <w:widowControl w:val="0"/>
      <w:tabs>
        <w:tab w:val="left" w:pos="284"/>
      </w:tabs>
      <w:spacing w:before="60" w:after="60" w:line="240" w:lineRule="auto"/>
      <w:ind w:firstLine="284"/>
      <w:jc w:val="both"/>
    </w:pPr>
    <w:rPr>
      <w:rFonts w:asciiTheme="majorHAnsi" w:eastAsia="Times New Roman" w:hAnsiTheme="majorHAnsi" w:cs="Times New Roman"/>
      <w:sz w:val="16"/>
      <w:szCs w:val="28"/>
      <w:lang w:val="x-none" w:eastAsia="x-none"/>
    </w:rPr>
  </w:style>
  <w:style w:type="paragraph" w:customStyle="1" w:styleId="FFBB46E80B7F4EC2B2AAFBAC5F514FF2">
    <w:name w:val="FFBB46E80B7F4EC2B2AAFBAC5F514FF2"/>
    <w:rsid w:val="00E172D9"/>
  </w:style>
  <w:style w:type="paragraph" w:customStyle="1" w:styleId="80DDEFE0463C4EEBA793577C858A2D93">
    <w:name w:val="80DDEFE0463C4EEBA793577C858A2D93"/>
    <w:rsid w:val="00E172D9"/>
  </w:style>
  <w:style w:type="paragraph" w:customStyle="1" w:styleId="3817DA24B87C434AAF46E9DB103DECAC">
    <w:name w:val="3817DA24B87C434AAF46E9DB103DECA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MT">
      <a:majorFont>
        <a:latin typeface="Arial"/>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92969E-13A9-48EB-8363-766AE76037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3245</Words>
  <Characters>18503</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21705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2020-07-10T03:34:00Z</dcterms:created>
  <dcterms:modified xsi:type="dcterms:W3CDTF">2020-07-15T01:03:00Z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MTEquationNumber2">
    <vt:lpwstr>(#C1.#E1)</vt:lpwstr>
  </property>
</Properties>
</file>